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6BFD" w14:textId="11B18797" w:rsidR="00E0208A" w:rsidRPr="006D2735" w:rsidRDefault="00E0208A" w:rsidP="00FE5158">
      <w:pPr>
        <w:pStyle w:val="ListParagraph"/>
        <w:numPr>
          <w:ilvl w:val="0"/>
          <w:numId w:val="17"/>
        </w:numPr>
        <w:spacing w:before="38"/>
        <w:rPr>
          <w:b/>
          <w:color w:val="CC9900"/>
        </w:rPr>
      </w:pPr>
      <w:r w:rsidRPr="006D2735">
        <w:rPr>
          <w:b/>
          <w:color w:val="CC9900"/>
        </w:rPr>
        <w:t>Application</w:t>
      </w:r>
    </w:p>
    <w:p w14:paraId="06EDEDA3" w14:textId="5B5AF553" w:rsidR="00E0208A" w:rsidRPr="006D2735" w:rsidRDefault="009B4266" w:rsidP="002E1521">
      <w:pPr>
        <w:spacing w:before="38"/>
        <w:rPr>
          <w:bCs/>
          <w:color w:val="000000" w:themeColor="text1"/>
        </w:rPr>
      </w:pPr>
      <w:r w:rsidRPr="009B4266">
        <w:rPr>
          <w:bCs/>
        </w:rPr>
        <w:t xml:space="preserve">This policy applies to </w:t>
      </w:r>
      <w:proofErr w:type="gramStart"/>
      <w:r w:rsidRPr="009B4266">
        <w:rPr>
          <w:bCs/>
        </w:rPr>
        <w:t>all of</w:t>
      </w:r>
      <w:proofErr w:type="gramEnd"/>
      <w:r w:rsidRPr="009B4266">
        <w:rPr>
          <w:bCs/>
        </w:rPr>
        <w:t xml:space="preserve"> the S&amp;G Response workforce, including employees, consultants and contractors.</w:t>
      </w:r>
      <w:r w:rsidR="002D195E">
        <w:t xml:space="preserve">  It also applies to </w:t>
      </w:r>
      <w:r w:rsidR="004C1574">
        <w:t xml:space="preserve">conduct outside of the workplace that is related to </w:t>
      </w:r>
      <w:r w:rsidR="008C5679">
        <w:t>work,</w:t>
      </w:r>
      <w:r w:rsidR="004C1574">
        <w:t xml:space="preserve"> such as meetings, social events and social interactions with colleagues that may impact </w:t>
      </w:r>
      <w:r>
        <w:t xml:space="preserve">the </w:t>
      </w:r>
      <w:r w:rsidR="004C1574">
        <w:t>reputation</w:t>
      </w:r>
      <w:r>
        <w:t xml:space="preserve"> of the business. </w:t>
      </w:r>
      <w:r w:rsidR="004C1574">
        <w:t xml:space="preserve"> </w:t>
      </w:r>
    </w:p>
    <w:p w14:paraId="63C208C7" w14:textId="77777777" w:rsidR="00E0208A" w:rsidRPr="006D2735" w:rsidRDefault="00E0208A" w:rsidP="00FD31A0">
      <w:pPr>
        <w:spacing w:before="38"/>
        <w:ind w:left="220"/>
        <w:rPr>
          <w:b/>
          <w:color w:val="CC9900"/>
        </w:rPr>
      </w:pPr>
    </w:p>
    <w:p w14:paraId="1285E7FA" w14:textId="3E1F408D" w:rsidR="00FF40A9" w:rsidRPr="00FF40A9" w:rsidRDefault="00FD31A0" w:rsidP="00FF40A9">
      <w:pPr>
        <w:pStyle w:val="ListParagraph"/>
        <w:numPr>
          <w:ilvl w:val="0"/>
          <w:numId w:val="17"/>
        </w:numPr>
        <w:spacing w:before="38" w:after="240"/>
        <w:rPr>
          <w:b/>
          <w:color w:val="CC9900"/>
        </w:rPr>
      </w:pPr>
      <w:r w:rsidRPr="006D2735">
        <w:rPr>
          <w:b/>
          <w:color w:val="CC9900"/>
        </w:rPr>
        <w:t>Purpose and objectives</w:t>
      </w:r>
    </w:p>
    <w:p w14:paraId="67E5E460" w14:textId="43354458" w:rsidR="006823A6" w:rsidRDefault="00110A5C" w:rsidP="001D0F6F">
      <w:pPr>
        <w:widowControl/>
        <w:adjustRightInd w:val="0"/>
        <w:rPr>
          <w:rFonts w:asciiTheme="minorHAnsi" w:eastAsiaTheme="minorHAnsi" w:hAnsiTheme="minorHAnsi" w:cstheme="minorHAnsi"/>
        </w:rPr>
      </w:pPr>
      <w:r w:rsidRPr="00FF40A9">
        <w:rPr>
          <w:rFonts w:asciiTheme="minorHAnsi" w:eastAsiaTheme="minorHAnsi" w:hAnsiTheme="minorHAnsi" w:cstheme="minorHAnsi"/>
        </w:rPr>
        <w:t xml:space="preserve">The </w:t>
      </w:r>
      <w:r w:rsidR="006823A6" w:rsidRPr="00FF40A9">
        <w:rPr>
          <w:rFonts w:asciiTheme="minorHAnsi" w:eastAsiaTheme="minorHAnsi" w:hAnsiTheme="minorHAnsi" w:cstheme="minorHAnsi"/>
        </w:rPr>
        <w:t>purpose of this policy is to</w:t>
      </w:r>
      <w:r w:rsidRPr="00FF40A9">
        <w:rPr>
          <w:rFonts w:asciiTheme="minorHAnsi" w:eastAsiaTheme="minorHAnsi" w:hAnsiTheme="minorHAnsi" w:cstheme="minorHAnsi"/>
        </w:rPr>
        <w:t xml:space="preserve"> outline</w:t>
      </w:r>
      <w:r w:rsidR="00534FEB">
        <w:rPr>
          <w:rFonts w:asciiTheme="minorHAnsi" w:eastAsiaTheme="minorHAnsi" w:hAnsiTheme="minorHAnsi" w:cstheme="minorHAnsi"/>
        </w:rPr>
        <w:t xml:space="preserve"> how </w:t>
      </w:r>
      <w:r w:rsidR="009B4266">
        <w:rPr>
          <w:rFonts w:asciiTheme="minorHAnsi" w:eastAsiaTheme="minorHAnsi" w:hAnsiTheme="minorHAnsi" w:cstheme="minorHAnsi"/>
        </w:rPr>
        <w:t>e</w:t>
      </w:r>
      <w:r w:rsidR="00534FEB">
        <w:rPr>
          <w:rFonts w:asciiTheme="minorHAnsi" w:eastAsiaTheme="minorHAnsi" w:hAnsiTheme="minorHAnsi" w:cstheme="minorHAnsi"/>
        </w:rPr>
        <w:t xml:space="preserve">quality, diversity and inclusion </w:t>
      </w:r>
      <w:r w:rsidR="009B4266">
        <w:rPr>
          <w:rFonts w:asciiTheme="minorHAnsi" w:eastAsiaTheme="minorHAnsi" w:hAnsiTheme="minorHAnsi" w:cstheme="minorHAnsi"/>
        </w:rPr>
        <w:t xml:space="preserve">is promoted </w:t>
      </w:r>
      <w:r w:rsidR="00534FEB">
        <w:rPr>
          <w:rFonts w:asciiTheme="minorHAnsi" w:eastAsiaTheme="minorHAnsi" w:hAnsiTheme="minorHAnsi" w:cstheme="minorHAnsi"/>
        </w:rPr>
        <w:t xml:space="preserve">across all aspects of </w:t>
      </w:r>
      <w:r w:rsidR="009B4266">
        <w:rPr>
          <w:rFonts w:asciiTheme="minorHAnsi" w:eastAsiaTheme="minorHAnsi" w:hAnsiTheme="minorHAnsi" w:cstheme="minorHAnsi"/>
        </w:rPr>
        <w:t xml:space="preserve">company </w:t>
      </w:r>
      <w:r w:rsidR="00534FEB">
        <w:rPr>
          <w:rFonts w:asciiTheme="minorHAnsi" w:eastAsiaTheme="minorHAnsi" w:hAnsiTheme="minorHAnsi" w:cstheme="minorHAnsi"/>
        </w:rPr>
        <w:t>work,</w:t>
      </w:r>
      <w:r w:rsidRPr="00FF40A9">
        <w:rPr>
          <w:rFonts w:asciiTheme="minorHAnsi" w:eastAsiaTheme="minorHAnsi" w:hAnsiTheme="minorHAnsi" w:cstheme="minorHAnsi"/>
        </w:rPr>
        <w:t xml:space="preserve"> </w:t>
      </w:r>
      <w:r w:rsidR="001755F8" w:rsidRPr="00FF40A9">
        <w:rPr>
          <w:rFonts w:asciiTheme="minorHAnsi" w:eastAsiaTheme="minorHAnsi" w:hAnsiTheme="minorHAnsi" w:cstheme="minorHAnsi"/>
        </w:rPr>
        <w:t xml:space="preserve">the </w:t>
      </w:r>
      <w:r w:rsidR="001D2988">
        <w:rPr>
          <w:rFonts w:asciiTheme="minorHAnsi" w:eastAsiaTheme="minorHAnsi" w:hAnsiTheme="minorHAnsi" w:cstheme="minorHAnsi"/>
        </w:rPr>
        <w:t xml:space="preserve">areas of potential discrimination and </w:t>
      </w:r>
      <w:r w:rsidR="00534FEB">
        <w:rPr>
          <w:rFonts w:asciiTheme="minorHAnsi" w:eastAsiaTheme="minorHAnsi" w:hAnsiTheme="minorHAnsi" w:cstheme="minorHAnsi"/>
        </w:rPr>
        <w:t>to consider</w:t>
      </w:r>
      <w:r w:rsidR="001D2988">
        <w:rPr>
          <w:rFonts w:asciiTheme="minorHAnsi" w:eastAsiaTheme="minorHAnsi" w:hAnsiTheme="minorHAnsi" w:cstheme="minorHAnsi"/>
        </w:rPr>
        <w:t xml:space="preserve"> what is and is not acceptable or what must be considered within </w:t>
      </w:r>
      <w:r w:rsidR="009B4266">
        <w:rPr>
          <w:rFonts w:asciiTheme="minorHAnsi" w:eastAsiaTheme="minorHAnsi" w:hAnsiTheme="minorHAnsi" w:cstheme="minorHAnsi"/>
        </w:rPr>
        <w:t>the</w:t>
      </w:r>
      <w:r w:rsidR="001D2988">
        <w:rPr>
          <w:rFonts w:asciiTheme="minorHAnsi" w:eastAsiaTheme="minorHAnsi" w:hAnsiTheme="minorHAnsi" w:cstheme="minorHAnsi"/>
        </w:rPr>
        <w:t xml:space="preserve"> internal processes. </w:t>
      </w:r>
      <w:r w:rsidR="006823A6" w:rsidRPr="00FF40A9">
        <w:rPr>
          <w:rFonts w:asciiTheme="minorHAnsi" w:eastAsiaTheme="minorHAnsi" w:hAnsiTheme="minorHAnsi" w:cstheme="minorHAnsi"/>
        </w:rPr>
        <w:t xml:space="preserve">The policy defines how </w:t>
      </w:r>
      <w:r w:rsidR="00546A31">
        <w:rPr>
          <w:rFonts w:asciiTheme="minorHAnsi" w:eastAsiaTheme="minorHAnsi" w:hAnsiTheme="minorHAnsi" w:cstheme="minorHAnsi"/>
        </w:rPr>
        <w:t xml:space="preserve">to </w:t>
      </w:r>
      <w:r w:rsidR="006823A6" w:rsidRPr="00FF40A9">
        <w:rPr>
          <w:rFonts w:asciiTheme="minorHAnsi" w:eastAsiaTheme="minorHAnsi" w:hAnsiTheme="minorHAnsi" w:cstheme="minorHAnsi"/>
        </w:rPr>
        <w:t>identif</w:t>
      </w:r>
      <w:r w:rsidR="00FF40A9">
        <w:rPr>
          <w:rFonts w:asciiTheme="minorHAnsi" w:eastAsiaTheme="minorHAnsi" w:hAnsiTheme="minorHAnsi" w:cstheme="minorHAnsi"/>
        </w:rPr>
        <w:t>y</w:t>
      </w:r>
      <w:r w:rsidR="006823A6" w:rsidRPr="00FF40A9">
        <w:rPr>
          <w:rFonts w:asciiTheme="minorHAnsi" w:eastAsiaTheme="minorHAnsi" w:hAnsiTheme="minorHAnsi" w:cstheme="minorHAnsi"/>
        </w:rPr>
        <w:t xml:space="preserve">, assist, protect and not </w:t>
      </w:r>
      <w:r w:rsidR="00FF40A9" w:rsidRPr="00FF40A9">
        <w:rPr>
          <w:rFonts w:asciiTheme="minorHAnsi" w:eastAsiaTheme="minorHAnsi" w:hAnsiTheme="minorHAnsi" w:cstheme="minorHAnsi"/>
        </w:rPr>
        <w:t>discriminate</w:t>
      </w:r>
      <w:r w:rsidR="006823A6" w:rsidRPr="00FF40A9">
        <w:rPr>
          <w:rFonts w:asciiTheme="minorHAnsi" w:eastAsiaTheme="minorHAnsi" w:hAnsiTheme="minorHAnsi" w:cstheme="minorHAnsi"/>
        </w:rPr>
        <w:t xml:space="preserve"> against</w:t>
      </w:r>
      <w:r w:rsidR="00FF40A9">
        <w:rPr>
          <w:rFonts w:asciiTheme="minorHAnsi" w:eastAsiaTheme="minorHAnsi" w:hAnsiTheme="minorHAnsi" w:cstheme="minorHAnsi"/>
        </w:rPr>
        <w:t xml:space="preserve"> </w:t>
      </w:r>
      <w:r w:rsidR="001D2988">
        <w:rPr>
          <w:rFonts w:asciiTheme="minorHAnsi" w:eastAsiaTheme="minorHAnsi" w:hAnsiTheme="minorHAnsi" w:cstheme="minorHAnsi"/>
        </w:rPr>
        <w:t xml:space="preserve">employees, contractors or others associated with the workplace </w:t>
      </w:r>
      <w:r w:rsidR="006823A6" w:rsidRPr="00FF40A9">
        <w:rPr>
          <w:rFonts w:asciiTheme="minorHAnsi" w:eastAsiaTheme="minorHAnsi" w:hAnsiTheme="minorHAnsi" w:cstheme="minorHAnsi"/>
        </w:rPr>
        <w:t xml:space="preserve">due to </w:t>
      </w:r>
      <w:r w:rsidR="00FF40A9">
        <w:rPr>
          <w:rFonts w:asciiTheme="minorHAnsi" w:eastAsiaTheme="minorHAnsi" w:hAnsiTheme="minorHAnsi" w:cstheme="minorHAnsi"/>
        </w:rPr>
        <w:t>potential or existing</w:t>
      </w:r>
      <w:r w:rsidR="001D2988">
        <w:rPr>
          <w:rFonts w:asciiTheme="minorHAnsi" w:eastAsiaTheme="minorHAnsi" w:hAnsiTheme="minorHAnsi" w:cstheme="minorHAnsi"/>
        </w:rPr>
        <w:t xml:space="preserve"> characteristics</w:t>
      </w:r>
      <w:r w:rsidR="00497F8E">
        <w:rPr>
          <w:rFonts w:asciiTheme="minorHAnsi" w:eastAsiaTheme="minorHAnsi" w:hAnsiTheme="minorHAnsi" w:cstheme="minorHAnsi"/>
        </w:rPr>
        <w:t>.</w:t>
      </w:r>
      <w:r w:rsidR="009B3FD0">
        <w:rPr>
          <w:rFonts w:asciiTheme="minorHAnsi" w:eastAsiaTheme="minorHAnsi" w:hAnsiTheme="minorHAnsi" w:cstheme="minorHAnsi"/>
        </w:rPr>
        <w:t xml:space="preserve"> </w:t>
      </w:r>
    </w:p>
    <w:p w14:paraId="19410621" w14:textId="77777777" w:rsidR="00497F8E" w:rsidRPr="00FF40A9" w:rsidRDefault="00497F8E" w:rsidP="001D0F6F">
      <w:pPr>
        <w:widowControl/>
        <w:adjustRightInd w:val="0"/>
        <w:rPr>
          <w:rFonts w:asciiTheme="minorHAnsi" w:eastAsiaTheme="minorHAnsi" w:hAnsiTheme="minorHAnsi" w:cstheme="minorHAnsi"/>
        </w:rPr>
      </w:pPr>
    </w:p>
    <w:p w14:paraId="2A4EEB2A" w14:textId="3E8C49D4" w:rsidR="00E5234C" w:rsidRDefault="00E5234C" w:rsidP="00E5234C">
      <w:pPr>
        <w:pStyle w:val="ListBullet"/>
        <w:numPr>
          <w:ilvl w:val="0"/>
          <w:numId w:val="0"/>
        </w:numPr>
      </w:pPr>
      <w:r>
        <w:t xml:space="preserve">S&amp;G Response recognise that a diverse and inclusive culture is an </w:t>
      </w:r>
      <w:r w:rsidR="009B4266">
        <w:t xml:space="preserve">essential </w:t>
      </w:r>
      <w:r>
        <w:t xml:space="preserve">part of how </w:t>
      </w:r>
      <w:r w:rsidR="009B4266">
        <w:t>the business is managed</w:t>
      </w:r>
      <w:r>
        <w:t xml:space="preserve">. </w:t>
      </w:r>
      <w:r w:rsidR="009B4266">
        <w:t xml:space="preserve">The </w:t>
      </w:r>
      <w:r>
        <w:t>culture</w:t>
      </w:r>
      <w:r w:rsidR="00804B3A">
        <w:t xml:space="preserve">, </w:t>
      </w:r>
      <w:r>
        <w:t xml:space="preserve">values </w:t>
      </w:r>
      <w:r w:rsidR="00804B3A">
        <w:t xml:space="preserve">and Business Principles </w:t>
      </w:r>
      <w:r>
        <w:t xml:space="preserve">are fundamental to </w:t>
      </w:r>
      <w:r w:rsidR="009B4266">
        <w:t xml:space="preserve">the future success of the </w:t>
      </w:r>
      <w:r>
        <w:t>business</w:t>
      </w:r>
      <w:r w:rsidR="009B4266">
        <w:t xml:space="preserve"> and key stakeholder relations.</w:t>
      </w:r>
    </w:p>
    <w:p w14:paraId="62CB3F79" w14:textId="5137B5CA" w:rsidR="00E5234C" w:rsidRPr="007B2B4B" w:rsidRDefault="009B4266" w:rsidP="007B2B4B">
      <w:pPr>
        <w:widowControl/>
        <w:adjustRightInd w:val="0"/>
        <w:rPr>
          <w:rFonts w:asciiTheme="minorHAnsi" w:eastAsiaTheme="minorHAnsi" w:hAnsiTheme="minorHAnsi" w:cstheme="minorHAnsi"/>
        </w:rPr>
      </w:pPr>
      <w:r>
        <w:t>E</w:t>
      </w:r>
      <w:r w:rsidR="00E5234C">
        <w:t xml:space="preserve">veryone is </w:t>
      </w:r>
      <w:r>
        <w:t xml:space="preserve">to be </w:t>
      </w:r>
      <w:r w:rsidR="00E5234C">
        <w:t xml:space="preserve">treated fairly and consistently and feels comfortable and able to give their best regardless of their background or preferences. </w:t>
      </w:r>
      <w:r>
        <w:t>Pe</w:t>
      </w:r>
      <w:r w:rsidR="00E5234C">
        <w:t>ople from different backgrounds can bring valuable insights</w:t>
      </w:r>
      <w:r>
        <w:t xml:space="preserve"> and </w:t>
      </w:r>
      <w:r w:rsidR="00E5234C">
        <w:t xml:space="preserve">differences </w:t>
      </w:r>
      <w:r>
        <w:t>in opinions bring better outcomes for our customers and better decision-making</w:t>
      </w:r>
      <w:r w:rsidR="00804B3A">
        <w:t xml:space="preserve"> and it is imperative t</w:t>
      </w:r>
      <w:r w:rsidR="00E5234C">
        <w:t xml:space="preserve">o enhance the way everyone works successfully together. </w:t>
      </w:r>
      <w:r w:rsidR="00804B3A">
        <w:t xml:space="preserve">The </w:t>
      </w:r>
      <w:r w:rsidR="00E5234C">
        <w:t xml:space="preserve">aim is ultimately to deliver </w:t>
      </w:r>
      <w:r w:rsidR="00E5234C" w:rsidRPr="007B2B4B">
        <w:rPr>
          <w:rFonts w:asciiTheme="minorHAnsi" w:eastAsiaTheme="minorHAnsi" w:hAnsiTheme="minorHAnsi" w:cstheme="minorHAnsi"/>
        </w:rPr>
        <w:t xml:space="preserve">better customer service and outcomes for all. </w:t>
      </w:r>
      <w:r w:rsidR="00804B3A">
        <w:rPr>
          <w:rFonts w:asciiTheme="minorHAnsi" w:eastAsiaTheme="minorHAnsi" w:hAnsiTheme="minorHAnsi" w:cstheme="minorHAnsi"/>
        </w:rPr>
        <w:t>A</w:t>
      </w:r>
      <w:r w:rsidR="00E5234C" w:rsidRPr="007B2B4B">
        <w:rPr>
          <w:rFonts w:asciiTheme="minorHAnsi" w:eastAsiaTheme="minorHAnsi" w:hAnsiTheme="minorHAnsi" w:cstheme="minorHAnsi"/>
        </w:rPr>
        <w:t>ny form of discrimination</w:t>
      </w:r>
      <w:r w:rsidR="00804B3A">
        <w:rPr>
          <w:rFonts w:asciiTheme="minorHAnsi" w:eastAsiaTheme="minorHAnsi" w:hAnsiTheme="minorHAnsi" w:cstheme="minorHAnsi"/>
        </w:rPr>
        <w:t xml:space="preserve"> will not be tolerated.</w:t>
      </w:r>
    </w:p>
    <w:p w14:paraId="162B6EC5" w14:textId="77777777" w:rsidR="00E5234C" w:rsidRPr="007B2B4B" w:rsidRDefault="00E5234C" w:rsidP="007B2B4B">
      <w:pPr>
        <w:widowControl/>
        <w:adjustRightInd w:val="0"/>
        <w:rPr>
          <w:rFonts w:asciiTheme="minorHAnsi" w:eastAsiaTheme="minorHAnsi" w:hAnsiTheme="minorHAnsi" w:cstheme="minorHAnsi"/>
        </w:rPr>
      </w:pPr>
    </w:p>
    <w:p w14:paraId="247017D2" w14:textId="0339FDD3" w:rsidR="006823A6" w:rsidRPr="007B2B4B" w:rsidRDefault="009B3FD0" w:rsidP="007B2B4B">
      <w:pPr>
        <w:widowControl/>
        <w:adjustRightInd w:val="0"/>
        <w:rPr>
          <w:rFonts w:asciiTheme="minorHAnsi" w:eastAsiaTheme="minorHAnsi" w:hAnsiTheme="minorHAnsi" w:cstheme="minorHAnsi"/>
        </w:rPr>
      </w:pPr>
      <w:r w:rsidRPr="007B2B4B">
        <w:rPr>
          <w:rFonts w:asciiTheme="minorHAnsi" w:eastAsiaTheme="minorHAnsi" w:hAnsiTheme="minorHAnsi" w:cstheme="minorHAnsi"/>
        </w:rPr>
        <w:t xml:space="preserve">This policy will </w:t>
      </w:r>
      <w:r w:rsidR="00546A31" w:rsidRPr="007B2B4B">
        <w:rPr>
          <w:rFonts w:asciiTheme="minorHAnsi" w:eastAsiaTheme="minorHAnsi" w:hAnsiTheme="minorHAnsi" w:cstheme="minorHAnsi"/>
        </w:rPr>
        <w:t xml:space="preserve">also </w:t>
      </w:r>
      <w:r w:rsidRPr="007B2B4B">
        <w:rPr>
          <w:rFonts w:asciiTheme="minorHAnsi" w:eastAsiaTheme="minorHAnsi" w:hAnsiTheme="minorHAnsi" w:cstheme="minorHAnsi"/>
        </w:rPr>
        <w:t>serve to</w:t>
      </w:r>
      <w:r w:rsidR="006823A6" w:rsidRPr="007B2B4B">
        <w:rPr>
          <w:rFonts w:asciiTheme="minorHAnsi" w:eastAsiaTheme="minorHAnsi" w:hAnsiTheme="minorHAnsi" w:cstheme="minorHAnsi"/>
        </w:rPr>
        <w:t xml:space="preserve"> raise awareness</w:t>
      </w:r>
      <w:r w:rsidR="001755F8" w:rsidRPr="007B2B4B">
        <w:rPr>
          <w:rFonts w:asciiTheme="minorHAnsi" w:eastAsiaTheme="minorHAnsi" w:hAnsiTheme="minorHAnsi" w:cstheme="minorHAnsi"/>
        </w:rPr>
        <w:t xml:space="preserve"> and understanding</w:t>
      </w:r>
      <w:r w:rsidR="006823A6" w:rsidRPr="007B2B4B">
        <w:rPr>
          <w:rFonts w:asciiTheme="minorHAnsi" w:eastAsiaTheme="minorHAnsi" w:hAnsiTheme="minorHAnsi" w:cstheme="minorHAnsi"/>
        </w:rPr>
        <w:t xml:space="preserve"> of </w:t>
      </w:r>
      <w:r w:rsidR="001D2988" w:rsidRPr="007B2B4B">
        <w:rPr>
          <w:rFonts w:asciiTheme="minorHAnsi" w:eastAsiaTheme="minorHAnsi" w:hAnsiTheme="minorHAnsi" w:cstheme="minorHAnsi"/>
        </w:rPr>
        <w:t>the areas of equality diversity and inclusion</w:t>
      </w:r>
      <w:r w:rsidR="00546A31" w:rsidRPr="007B2B4B">
        <w:rPr>
          <w:rFonts w:asciiTheme="minorHAnsi" w:eastAsiaTheme="minorHAnsi" w:hAnsiTheme="minorHAnsi" w:cstheme="minorHAnsi"/>
        </w:rPr>
        <w:t>,</w:t>
      </w:r>
      <w:r w:rsidR="006823A6" w:rsidRPr="007B2B4B">
        <w:rPr>
          <w:rFonts w:asciiTheme="minorHAnsi" w:eastAsiaTheme="minorHAnsi" w:hAnsiTheme="minorHAnsi" w:cstheme="minorHAnsi"/>
        </w:rPr>
        <w:t xml:space="preserve"> to ensure </w:t>
      </w:r>
      <w:proofErr w:type="gramStart"/>
      <w:r w:rsidR="006823A6" w:rsidRPr="007B2B4B">
        <w:rPr>
          <w:rFonts w:asciiTheme="minorHAnsi" w:eastAsiaTheme="minorHAnsi" w:hAnsiTheme="minorHAnsi" w:cstheme="minorHAnsi"/>
        </w:rPr>
        <w:t>all</w:t>
      </w:r>
      <w:r w:rsidR="00341671" w:rsidRPr="007B2B4B">
        <w:rPr>
          <w:rFonts w:asciiTheme="minorHAnsi" w:eastAsiaTheme="minorHAnsi" w:hAnsiTheme="minorHAnsi" w:cstheme="minorHAnsi"/>
        </w:rPr>
        <w:t xml:space="preserve"> </w:t>
      </w:r>
      <w:r w:rsidR="00546A31" w:rsidRPr="007B2B4B">
        <w:rPr>
          <w:rFonts w:asciiTheme="minorHAnsi" w:eastAsiaTheme="minorHAnsi" w:hAnsiTheme="minorHAnsi" w:cstheme="minorHAnsi"/>
        </w:rPr>
        <w:t>of</w:t>
      </w:r>
      <w:proofErr w:type="gramEnd"/>
      <w:r w:rsidR="00546A31" w:rsidRPr="007B2B4B">
        <w:rPr>
          <w:rFonts w:asciiTheme="minorHAnsi" w:eastAsiaTheme="minorHAnsi" w:hAnsiTheme="minorHAnsi" w:cstheme="minorHAnsi"/>
        </w:rPr>
        <w:t xml:space="preserve"> the workforce </w:t>
      </w:r>
      <w:r w:rsidR="006823A6" w:rsidRPr="007B2B4B">
        <w:rPr>
          <w:rFonts w:asciiTheme="minorHAnsi" w:eastAsiaTheme="minorHAnsi" w:hAnsiTheme="minorHAnsi" w:cstheme="minorHAnsi"/>
        </w:rPr>
        <w:t>have the required tools to</w:t>
      </w:r>
      <w:r w:rsidR="001C3055" w:rsidRPr="007B2B4B">
        <w:rPr>
          <w:rFonts w:asciiTheme="minorHAnsi" w:eastAsiaTheme="minorHAnsi" w:hAnsiTheme="minorHAnsi" w:cstheme="minorHAnsi"/>
        </w:rPr>
        <w:t xml:space="preserve"> </w:t>
      </w:r>
      <w:r w:rsidR="00745C1A" w:rsidRPr="007B2B4B">
        <w:rPr>
          <w:rFonts w:asciiTheme="minorHAnsi" w:eastAsiaTheme="minorHAnsi" w:hAnsiTheme="minorHAnsi" w:cstheme="minorHAnsi"/>
        </w:rPr>
        <w:t>maintain</w:t>
      </w:r>
      <w:r w:rsidR="001C3055" w:rsidRPr="007B2B4B">
        <w:rPr>
          <w:rFonts w:asciiTheme="minorHAnsi" w:eastAsiaTheme="minorHAnsi" w:hAnsiTheme="minorHAnsi" w:cstheme="minorHAnsi"/>
        </w:rPr>
        <w:t xml:space="preserve"> the fair treatment of </w:t>
      </w:r>
      <w:r w:rsidR="001D2988" w:rsidRPr="007B2B4B">
        <w:rPr>
          <w:rFonts w:asciiTheme="minorHAnsi" w:eastAsiaTheme="minorHAnsi" w:hAnsiTheme="minorHAnsi" w:cstheme="minorHAnsi"/>
        </w:rPr>
        <w:t xml:space="preserve">everyone </w:t>
      </w:r>
      <w:r w:rsidR="001C3055" w:rsidRPr="007B2B4B">
        <w:rPr>
          <w:rFonts w:asciiTheme="minorHAnsi" w:eastAsiaTheme="minorHAnsi" w:hAnsiTheme="minorHAnsi" w:cstheme="minorHAnsi"/>
        </w:rPr>
        <w:t>at all times</w:t>
      </w:r>
      <w:r w:rsidR="00627F45" w:rsidRPr="007B2B4B">
        <w:rPr>
          <w:rFonts w:asciiTheme="minorHAnsi" w:eastAsiaTheme="minorHAnsi" w:hAnsiTheme="minorHAnsi" w:cstheme="minorHAnsi"/>
        </w:rPr>
        <w:t>,</w:t>
      </w:r>
      <w:r w:rsidR="00745C1A" w:rsidRPr="007B2B4B">
        <w:rPr>
          <w:rFonts w:asciiTheme="minorHAnsi" w:eastAsiaTheme="minorHAnsi" w:hAnsiTheme="minorHAnsi" w:cstheme="minorHAnsi"/>
        </w:rPr>
        <w:t xml:space="preserve"> regardless of their circumstances</w:t>
      </w:r>
      <w:r w:rsidR="001C3055" w:rsidRPr="007B2B4B">
        <w:rPr>
          <w:rFonts w:asciiTheme="minorHAnsi" w:eastAsiaTheme="minorHAnsi" w:hAnsiTheme="minorHAnsi" w:cstheme="minorHAnsi"/>
        </w:rPr>
        <w:t>.</w:t>
      </w:r>
    </w:p>
    <w:p w14:paraId="72B73298" w14:textId="791CF29E" w:rsidR="001C3055" w:rsidRPr="007B2B4B" w:rsidRDefault="001C3055" w:rsidP="007B2B4B">
      <w:pPr>
        <w:widowControl/>
        <w:adjustRightInd w:val="0"/>
        <w:rPr>
          <w:rFonts w:asciiTheme="minorHAnsi" w:eastAsiaTheme="minorHAnsi" w:hAnsiTheme="minorHAnsi" w:cstheme="minorHAnsi"/>
        </w:rPr>
      </w:pPr>
    </w:p>
    <w:p w14:paraId="29FCE0A0" w14:textId="6145F7D3" w:rsidR="001755F8" w:rsidRPr="007B2B4B" w:rsidRDefault="00546A31" w:rsidP="007B2B4B">
      <w:pPr>
        <w:widowControl/>
        <w:adjustRightInd w:val="0"/>
        <w:rPr>
          <w:rFonts w:asciiTheme="minorHAnsi" w:eastAsiaTheme="minorHAnsi" w:hAnsiTheme="minorHAnsi" w:cstheme="minorHAnsi"/>
        </w:rPr>
      </w:pPr>
      <w:r w:rsidRPr="007B2B4B">
        <w:rPr>
          <w:rFonts w:asciiTheme="minorHAnsi" w:eastAsiaTheme="minorHAnsi" w:hAnsiTheme="minorHAnsi" w:cstheme="minorHAnsi"/>
        </w:rPr>
        <w:t>Any person</w:t>
      </w:r>
      <w:r w:rsidR="001755F8" w:rsidRPr="007B2B4B">
        <w:rPr>
          <w:rFonts w:asciiTheme="minorHAnsi" w:eastAsiaTheme="minorHAnsi" w:hAnsiTheme="minorHAnsi" w:cstheme="minorHAnsi"/>
        </w:rPr>
        <w:t xml:space="preserve"> who fail</w:t>
      </w:r>
      <w:r w:rsidRPr="007B2B4B">
        <w:rPr>
          <w:rFonts w:asciiTheme="minorHAnsi" w:eastAsiaTheme="minorHAnsi" w:hAnsiTheme="minorHAnsi" w:cstheme="minorHAnsi"/>
        </w:rPr>
        <w:t>s</w:t>
      </w:r>
      <w:r w:rsidR="001755F8" w:rsidRPr="007B2B4B">
        <w:rPr>
          <w:rFonts w:asciiTheme="minorHAnsi" w:eastAsiaTheme="minorHAnsi" w:hAnsiTheme="minorHAnsi" w:cstheme="minorHAnsi"/>
        </w:rPr>
        <w:t xml:space="preserve"> to comply with this policy and</w:t>
      </w:r>
      <w:r w:rsidRPr="007B2B4B">
        <w:rPr>
          <w:rFonts w:asciiTheme="minorHAnsi" w:eastAsiaTheme="minorHAnsi" w:hAnsiTheme="minorHAnsi" w:cstheme="minorHAnsi"/>
        </w:rPr>
        <w:t>/</w:t>
      </w:r>
      <w:r w:rsidR="001755F8" w:rsidRPr="007B2B4B">
        <w:rPr>
          <w:rFonts w:asciiTheme="minorHAnsi" w:eastAsiaTheme="minorHAnsi" w:hAnsiTheme="minorHAnsi" w:cstheme="minorHAnsi"/>
        </w:rPr>
        <w:t>or wilfully or negligently ignore</w:t>
      </w:r>
      <w:r w:rsidRPr="007B2B4B">
        <w:rPr>
          <w:rFonts w:asciiTheme="minorHAnsi" w:eastAsiaTheme="minorHAnsi" w:hAnsiTheme="minorHAnsi" w:cstheme="minorHAnsi"/>
        </w:rPr>
        <w:t>s</w:t>
      </w:r>
      <w:r w:rsidR="001755F8" w:rsidRPr="007B2B4B">
        <w:rPr>
          <w:rFonts w:asciiTheme="minorHAnsi" w:eastAsiaTheme="minorHAnsi" w:hAnsiTheme="minorHAnsi" w:cstheme="minorHAnsi"/>
        </w:rPr>
        <w:t xml:space="preserve"> </w:t>
      </w:r>
      <w:r w:rsidRPr="007B2B4B">
        <w:rPr>
          <w:rFonts w:asciiTheme="minorHAnsi" w:eastAsiaTheme="minorHAnsi" w:hAnsiTheme="minorHAnsi" w:cstheme="minorHAnsi"/>
        </w:rPr>
        <w:t>the</w:t>
      </w:r>
      <w:r w:rsidR="001755F8" w:rsidRPr="007B2B4B">
        <w:rPr>
          <w:rFonts w:asciiTheme="minorHAnsi" w:eastAsiaTheme="minorHAnsi" w:hAnsiTheme="minorHAnsi" w:cstheme="minorHAnsi"/>
        </w:rPr>
        <w:t xml:space="preserve"> training and guidance </w:t>
      </w:r>
      <w:r w:rsidRPr="007B2B4B">
        <w:rPr>
          <w:rFonts w:asciiTheme="minorHAnsi" w:eastAsiaTheme="minorHAnsi" w:hAnsiTheme="minorHAnsi" w:cstheme="minorHAnsi"/>
        </w:rPr>
        <w:t xml:space="preserve">provided, </w:t>
      </w:r>
      <w:r w:rsidR="001755F8" w:rsidRPr="007B2B4B">
        <w:rPr>
          <w:rFonts w:asciiTheme="minorHAnsi" w:eastAsiaTheme="minorHAnsi" w:hAnsiTheme="minorHAnsi" w:cstheme="minorHAnsi"/>
        </w:rPr>
        <w:t xml:space="preserve">will </w:t>
      </w:r>
      <w:r w:rsidRPr="007B2B4B">
        <w:rPr>
          <w:rFonts w:asciiTheme="minorHAnsi" w:eastAsiaTheme="minorHAnsi" w:hAnsiTheme="minorHAnsi" w:cstheme="minorHAnsi"/>
        </w:rPr>
        <w:t xml:space="preserve">potentially </w:t>
      </w:r>
      <w:r w:rsidR="001755F8" w:rsidRPr="007B2B4B">
        <w:rPr>
          <w:rFonts w:asciiTheme="minorHAnsi" w:eastAsiaTheme="minorHAnsi" w:hAnsiTheme="minorHAnsi" w:cstheme="minorHAnsi"/>
        </w:rPr>
        <w:t>face disciplinary action in accordance with the Disciplinary Procedure.</w:t>
      </w:r>
    </w:p>
    <w:p w14:paraId="1B37A14C" w14:textId="481B3C4A" w:rsidR="001D0F6F" w:rsidRPr="007B2B4B" w:rsidRDefault="001D0F6F" w:rsidP="001D0F6F">
      <w:pPr>
        <w:widowControl/>
        <w:adjustRightInd w:val="0"/>
        <w:rPr>
          <w:rFonts w:asciiTheme="minorHAnsi" w:eastAsiaTheme="minorHAnsi" w:hAnsiTheme="minorHAnsi" w:cstheme="minorHAnsi"/>
        </w:rPr>
      </w:pPr>
    </w:p>
    <w:p w14:paraId="578FC916" w14:textId="7EDC3C37" w:rsidR="00B34A14" w:rsidRDefault="00B34A14" w:rsidP="00E16C4E">
      <w:pPr>
        <w:pStyle w:val="ListParagraph"/>
        <w:numPr>
          <w:ilvl w:val="0"/>
          <w:numId w:val="17"/>
        </w:numPr>
        <w:spacing w:before="38" w:after="240"/>
        <w:rPr>
          <w:b/>
          <w:color w:val="CC9900"/>
        </w:rPr>
      </w:pPr>
      <w:r w:rsidRPr="006D2735">
        <w:rPr>
          <w:b/>
          <w:color w:val="CC9900"/>
        </w:rPr>
        <w:t>Key legislation</w:t>
      </w:r>
      <w:r w:rsidR="0048768D" w:rsidRPr="006D2735">
        <w:rPr>
          <w:b/>
          <w:color w:val="CC9900"/>
        </w:rPr>
        <w:t>/regulation</w:t>
      </w:r>
    </w:p>
    <w:p w14:paraId="61FEF580" w14:textId="609E6BB0" w:rsidR="005C78C9" w:rsidRDefault="005C78C9" w:rsidP="0081215D">
      <w:pPr>
        <w:spacing w:before="38"/>
        <w:rPr>
          <w:rFonts w:asciiTheme="minorHAnsi" w:eastAsiaTheme="minorHAnsi" w:hAnsiTheme="minorHAnsi" w:cstheme="minorHAnsi"/>
        </w:rPr>
      </w:pPr>
      <w:r w:rsidRPr="005C78C9">
        <w:rPr>
          <w:rFonts w:asciiTheme="minorHAnsi" w:eastAsiaTheme="minorHAnsi" w:hAnsiTheme="minorHAnsi" w:cstheme="minorHAnsi"/>
        </w:rPr>
        <w:t xml:space="preserve">The guidance provided within this policy and subsequent </w:t>
      </w:r>
      <w:r>
        <w:rPr>
          <w:rFonts w:asciiTheme="minorHAnsi" w:eastAsiaTheme="minorHAnsi" w:hAnsiTheme="minorHAnsi" w:cstheme="minorHAnsi"/>
        </w:rPr>
        <w:t>p</w:t>
      </w:r>
      <w:r w:rsidRPr="005C78C9">
        <w:rPr>
          <w:rFonts w:asciiTheme="minorHAnsi" w:eastAsiaTheme="minorHAnsi" w:hAnsiTheme="minorHAnsi" w:cstheme="minorHAnsi"/>
        </w:rPr>
        <w:t xml:space="preserve">rocess and procedures </w:t>
      </w:r>
      <w:r>
        <w:rPr>
          <w:rFonts w:asciiTheme="minorHAnsi" w:eastAsiaTheme="minorHAnsi" w:hAnsiTheme="minorHAnsi" w:cstheme="minorHAnsi"/>
        </w:rPr>
        <w:t>is centred around the</w:t>
      </w:r>
      <w:r w:rsidR="008C5679">
        <w:rPr>
          <w:rFonts w:asciiTheme="minorHAnsi" w:eastAsiaTheme="minorHAnsi" w:hAnsiTheme="minorHAnsi" w:cstheme="minorHAnsi"/>
        </w:rPr>
        <w:t xml:space="preserve"> Equality and Diversity Act 2010 and the best practice guidance provided by ACAS</w:t>
      </w:r>
      <w:r w:rsidR="0081215D">
        <w:rPr>
          <w:rFonts w:asciiTheme="minorHAnsi" w:eastAsiaTheme="minorHAnsi" w:hAnsiTheme="minorHAnsi" w:cstheme="minorHAnsi"/>
        </w:rPr>
        <w:t>.</w:t>
      </w:r>
      <w:r w:rsidR="008C5679">
        <w:rPr>
          <w:rFonts w:asciiTheme="minorHAnsi" w:eastAsiaTheme="minorHAnsi" w:hAnsiTheme="minorHAnsi" w:cstheme="minorHAnsi"/>
        </w:rPr>
        <w:t xml:space="preserve"> The Equality Act provides a legal framework to protect the rights of individuals and advance quality of opportunity for all.</w:t>
      </w:r>
    </w:p>
    <w:p w14:paraId="50CE3644" w14:textId="77777777" w:rsidR="00336A44" w:rsidRDefault="00336A44" w:rsidP="0081215D">
      <w:pPr>
        <w:spacing w:before="38"/>
        <w:rPr>
          <w:rFonts w:asciiTheme="minorHAnsi" w:eastAsiaTheme="minorHAnsi" w:hAnsiTheme="minorHAnsi" w:cstheme="minorHAnsi"/>
        </w:rPr>
      </w:pPr>
    </w:p>
    <w:p w14:paraId="398CD22B" w14:textId="5A78965A" w:rsidR="00003DAC" w:rsidRPr="00FF40A9" w:rsidRDefault="001367F1" w:rsidP="001367F1">
      <w:pPr>
        <w:spacing w:before="38"/>
        <w:rPr>
          <w:rFonts w:asciiTheme="minorHAnsi" w:eastAsia="CIDFont+F5" w:hAnsiTheme="minorHAnsi" w:cstheme="minorHAnsi"/>
        </w:rPr>
      </w:pPr>
      <w:r>
        <w:rPr>
          <w:rFonts w:asciiTheme="minorHAnsi" w:eastAsiaTheme="minorHAnsi" w:hAnsiTheme="minorHAnsi" w:cstheme="minorHAnsi"/>
        </w:rPr>
        <w:t xml:space="preserve">Other areas of relevance, include: </w:t>
      </w:r>
    </w:p>
    <w:p w14:paraId="6A678905" w14:textId="471A788D" w:rsidR="00003DAC" w:rsidRDefault="00003DAC" w:rsidP="00003DAC">
      <w:pPr>
        <w:pStyle w:val="ListParagraph"/>
        <w:widowControl/>
        <w:numPr>
          <w:ilvl w:val="0"/>
          <w:numId w:val="36"/>
        </w:numPr>
        <w:adjustRightInd w:val="0"/>
        <w:rPr>
          <w:rFonts w:asciiTheme="minorHAnsi" w:eastAsia="CIDFont+F5" w:hAnsiTheme="minorHAnsi" w:cstheme="minorHAnsi"/>
        </w:rPr>
      </w:pPr>
      <w:r w:rsidRPr="00003DAC">
        <w:rPr>
          <w:rFonts w:asciiTheme="minorHAnsi" w:eastAsia="CIDFont+F5" w:hAnsiTheme="minorHAnsi" w:cstheme="minorHAnsi"/>
        </w:rPr>
        <w:t xml:space="preserve">Data Protection Act (DPA) </w:t>
      </w:r>
      <w:r>
        <w:rPr>
          <w:rFonts w:asciiTheme="minorHAnsi" w:eastAsia="CIDFont+F5" w:hAnsiTheme="minorHAnsi" w:cstheme="minorHAnsi"/>
        </w:rPr>
        <w:t>2018</w:t>
      </w:r>
    </w:p>
    <w:p w14:paraId="141BBD56" w14:textId="2092BE4B" w:rsidR="00003DAC" w:rsidRPr="00003DAC" w:rsidRDefault="00003DAC" w:rsidP="00003DAC">
      <w:pPr>
        <w:pStyle w:val="ListParagraph"/>
        <w:widowControl/>
        <w:numPr>
          <w:ilvl w:val="0"/>
          <w:numId w:val="36"/>
        </w:numPr>
        <w:adjustRightInd w:val="0"/>
        <w:rPr>
          <w:rFonts w:asciiTheme="minorHAnsi" w:eastAsia="CIDFont+F5" w:hAnsiTheme="minorHAnsi" w:cstheme="minorHAnsi"/>
        </w:rPr>
      </w:pPr>
      <w:r>
        <w:rPr>
          <w:rFonts w:asciiTheme="minorHAnsi" w:eastAsia="CIDFont+F5" w:hAnsiTheme="minorHAnsi" w:cstheme="minorHAnsi"/>
        </w:rPr>
        <w:t>General Data Protection Regulation (GDPR) 2016/679</w:t>
      </w:r>
    </w:p>
    <w:p w14:paraId="0882F332" w14:textId="389AF5C0" w:rsidR="00E77026" w:rsidRPr="00003DAC" w:rsidRDefault="00003DAC" w:rsidP="00003DAC">
      <w:pPr>
        <w:pStyle w:val="ListParagraph"/>
        <w:numPr>
          <w:ilvl w:val="0"/>
          <w:numId w:val="36"/>
        </w:numPr>
        <w:spacing w:before="38"/>
        <w:rPr>
          <w:rFonts w:asciiTheme="minorHAnsi" w:hAnsiTheme="minorHAnsi" w:cstheme="minorHAnsi"/>
          <w:bCs/>
          <w:color w:val="CC9900"/>
        </w:rPr>
      </w:pPr>
      <w:r w:rsidRPr="00003DAC">
        <w:rPr>
          <w:rFonts w:asciiTheme="minorHAnsi" w:eastAsia="CIDFont+F5" w:hAnsiTheme="minorHAnsi" w:cstheme="minorHAnsi"/>
        </w:rPr>
        <w:t>Equality and Diversity (Equality Act 2010)</w:t>
      </w:r>
    </w:p>
    <w:p w14:paraId="2BD28A90" w14:textId="77777777" w:rsidR="00003DAC" w:rsidRPr="00003DAC" w:rsidRDefault="00003DAC" w:rsidP="00003DAC">
      <w:pPr>
        <w:pStyle w:val="ListParagraph"/>
        <w:spacing w:before="38"/>
        <w:ind w:left="360" w:firstLine="0"/>
        <w:rPr>
          <w:rFonts w:asciiTheme="minorHAnsi" w:hAnsiTheme="minorHAnsi" w:cstheme="minorHAnsi"/>
          <w:bCs/>
          <w:color w:val="CC9900"/>
        </w:rPr>
      </w:pPr>
    </w:p>
    <w:p w14:paraId="3E7561AD" w14:textId="38455B7A" w:rsidR="00716023" w:rsidRDefault="00822997" w:rsidP="00E16C4E">
      <w:pPr>
        <w:pStyle w:val="ListParagraph"/>
        <w:numPr>
          <w:ilvl w:val="0"/>
          <w:numId w:val="17"/>
        </w:numPr>
        <w:spacing w:before="38" w:after="240"/>
        <w:rPr>
          <w:b/>
          <w:color w:val="CC9900"/>
        </w:rPr>
      </w:pPr>
      <w:r w:rsidRPr="006D2735">
        <w:rPr>
          <w:b/>
          <w:color w:val="CC9900"/>
        </w:rPr>
        <w:t>Policy and procedures</w:t>
      </w:r>
    </w:p>
    <w:p w14:paraId="4E4B9EDD" w14:textId="77777777" w:rsidR="001367F1" w:rsidRDefault="00797E7C" w:rsidP="001367F1">
      <w:pPr>
        <w:spacing w:before="38" w:after="240"/>
        <w:rPr>
          <w:b/>
          <w:color w:val="000000" w:themeColor="text1"/>
        </w:rPr>
      </w:pPr>
      <w:r w:rsidRPr="00797E7C">
        <w:rPr>
          <w:b/>
          <w:color w:val="000000" w:themeColor="text1"/>
        </w:rPr>
        <w:t>Definition</w:t>
      </w:r>
    </w:p>
    <w:p w14:paraId="79DE4465" w14:textId="3FA4EE01" w:rsidR="00336A44" w:rsidRDefault="00341671" w:rsidP="00336A44">
      <w:pPr>
        <w:spacing w:before="38" w:after="240"/>
        <w:rPr>
          <w:rFonts w:asciiTheme="minorHAnsi" w:eastAsiaTheme="minorHAnsi" w:hAnsiTheme="minorHAnsi" w:cstheme="minorHAnsi"/>
        </w:rPr>
      </w:pPr>
      <w:r>
        <w:rPr>
          <w:rFonts w:asciiTheme="minorHAnsi" w:eastAsiaTheme="minorHAnsi" w:hAnsiTheme="minorHAnsi" w:cstheme="minorHAnsi"/>
        </w:rPr>
        <w:t xml:space="preserve">The </w:t>
      </w:r>
      <w:r w:rsidR="00336A44">
        <w:rPr>
          <w:rFonts w:asciiTheme="minorHAnsi" w:eastAsiaTheme="minorHAnsi" w:hAnsiTheme="minorHAnsi" w:cstheme="minorHAnsi"/>
        </w:rPr>
        <w:t xml:space="preserve">Equality Act 2010 is aimed to protect everyone form discrimination. Discrimination or unfair treatment </w:t>
      </w:r>
      <w:proofErr w:type="gramStart"/>
      <w:r w:rsidR="00336A44">
        <w:rPr>
          <w:rFonts w:asciiTheme="minorHAnsi" w:eastAsiaTheme="minorHAnsi" w:hAnsiTheme="minorHAnsi" w:cstheme="minorHAnsi"/>
        </w:rPr>
        <w:t>on the basis of</w:t>
      </w:r>
      <w:proofErr w:type="gramEnd"/>
      <w:r w:rsidR="00336A44">
        <w:rPr>
          <w:rFonts w:asciiTheme="minorHAnsi" w:eastAsiaTheme="minorHAnsi" w:hAnsiTheme="minorHAnsi" w:cstheme="minorHAnsi"/>
        </w:rPr>
        <w:t xml:space="preserve"> certain personal characteristics is against the law in almost all cases. </w:t>
      </w:r>
    </w:p>
    <w:p w14:paraId="7604013A" w14:textId="52FFE55B" w:rsidR="00336A44" w:rsidRDefault="00232439" w:rsidP="00336A44">
      <w:r>
        <w:t>The S&amp;G Response c</w:t>
      </w:r>
      <w:r w:rsidR="00336A44">
        <w:t>ulture</w:t>
      </w:r>
      <w:r>
        <w:t xml:space="preserve">, </w:t>
      </w:r>
      <w:r w:rsidR="00336A44">
        <w:t>values a</w:t>
      </w:r>
      <w:r>
        <w:t>nd B</w:t>
      </w:r>
      <w:r w:rsidR="00336A44">
        <w:t xml:space="preserve">usiness Principles determine </w:t>
      </w:r>
      <w:r>
        <w:t xml:space="preserve">the expected </w:t>
      </w:r>
      <w:r w:rsidR="00336A44">
        <w:t>behaviours</w:t>
      </w:r>
      <w:r>
        <w:t xml:space="preserve"> of every person</w:t>
      </w:r>
      <w:r w:rsidR="00336A44">
        <w:t xml:space="preserve">. </w:t>
      </w:r>
      <w:r>
        <w:t>There is an absolute c</w:t>
      </w:r>
      <w:r w:rsidR="00336A44">
        <w:t>ommit</w:t>
      </w:r>
      <w:r>
        <w:t>ment</w:t>
      </w:r>
      <w:r w:rsidR="00336A44">
        <w:t xml:space="preserve"> to creating an environment that promotes, equality, dignity and respect for all.  </w:t>
      </w:r>
      <w:r>
        <w:t>U</w:t>
      </w:r>
      <w:r w:rsidR="00336A44">
        <w:t>nfair or unlawful discrimination</w:t>
      </w:r>
      <w:r>
        <w:t xml:space="preserve"> will not be tolerated</w:t>
      </w:r>
      <w:r w:rsidR="00336A44">
        <w:t xml:space="preserve">, including harassment and bullying committed against any applicant, employee, visitor, contractor or other business partner due to a </w:t>
      </w:r>
      <w:r w:rsidR="00336A44">
        <w:lastRenderedPageBreak/>
        <w:t>protected characteristic as defined under the Equality Act 2010.  These include:</w:t>
      </w:r>
    </w:p>
    <w:p w14:paraId="12B00728" w14:textId="77777777" w:rsidR="00336A44" w:rsidRDefault="00336A44" w:rsidP="00336A44">
      <w:pPr>
        <w:pStyle w:val="ListParagraph"/>
        <w:widowControl/>
        <w:numPr>
          <w:ilvl w:val="0"/>
          <w:numId w:val="41"/>
        </w:numPr>
        <w:autoSpaceDE/>
        <w:autoSpaceDN/>
        <w:spacing w:after="160" w:line="259" w:lineRule="auto"/>
        <w:contextualSpacing/>
      </w:pPr>
      <w:r>
        <w:t>Sex</w:t>
      </w:r>
    </w:p>
    <w:p w14:paraId="060F5164" w14:textId="77777777" w:rsidR="00336A44" w:rsidRDefault="00336A44" w:rsidP="00336A44">
      <w:pPr>
        <w:pStyle w:val="ListParagraph"/>
        <w:widowControl/>
        <w:numPr>
          <w:ilvl w:val="0"/>
          <w:numId w:val="41"/>
        </w:numPr>
        <w:autoSpaceDE/>
        <w:autoSpaceDN/>
        <w:spacing w:after="160" w:line="259" w:lineRule="auto"/>
        <w:contextualSpacing/>
      </w:pPr>
      <w:r>
        <w:t>Sexual orientation</w:t>
      </w:r>
    </w:p>
    <w:p w14:paraId="14B2243A" w14:textId="77777777" w:rsidR="00336A44" w:rsidRDefault="00336A44" w:rsidP="00336A44">
      <w:pPr>
        <w:pStyle w:val="ListParagraph"/>
        <w:widowControl/>
        <w:numPr>
          <w:ilvl w:val="0"/>
          <w:numId w:val="41"/>
        </w:numPr>
        <w:autoSpaceDE/>
        <w:autoSpaceDN/>
        <w:spacing w:after="160" w:line="259" w:lineRule="auto"/>
        <w:contextualSpacing/>
      </w:pPr>
      <w:r>
        <w:t>Gender reassignment</w:t>
      </w:r>
    </w:p>
    <w:p w14:paraId="11246FB5" w14:textId="77777777" w:rsidR="00336A44" w:rsidRDefault="00336A44" w:rsidP="00336A44">
      <w:pPr>
        <w:pStyle w:val="ListParagraph"/>
        <w:widowControl/>
        <w:numPr>
          <w:ilvl w:val="0"/>
          <w:numId w:val="41"/>
        </w:numPr>
        <w:autoSpaceDE/>
        <w:autoSpaceDN/>
        <w:spacing w:after="160" w:line="259" w:lineRule="auto"/>
        <w:contextualSpacing/>
      </w:pPr>
      <w:r>
        <w:t>Age</w:t>
      </w:r>
    </w:p>
    <w:p w14:paraId="3DDE33CB" w14:textId="77777777" w:rsidR="00336A44" w:rsidRDefault="00336A44" w:rsidP="00336A44">
      <w:pPr>
        <w:pStyle w:val="ListParagraph"/>
        <w:widowControl/>
        <w:numPr>
          <w:ilvl w:val="0"/>
          <w:numId w:val="41"/>
        </w:numPr>
        <w:autoSpaceDE/>
        <w:autoSpaceDN/>
        <w:spacing w:after="160" w:line="259" w:lineRule="auto"/>
        <w:contextualSpacing/>
      </w:pPr>
      <w:r>
        <w:t>Pregnancy and maternity</w:t>
      </w:r>
    </w:p>
    <w:p w14:paraId="1075BFB3" w14:textId="77777777" w:rsidR="00336A44" w:rsidRDefault="00336A44" w:rsidP="00336A44">
      <w:pPr>
        <w:pStyle w:val="ListParagraph"/>
        <w:widowControl/>
        <w:numPr>
          <w:ilvl w:val="0"/>
          <w:numId w:val="41"/>
        </w:numPr>
        <w:autoSpaceDE/>
        <w:autoSpaceDN/>
        <w:spacing w:after="160" w:line="259" w:lineRule="auto"/>
        <w:contextualSpacing/>
      </w:pPr>
      <w:r>
        <w:t>Marriage and civil partnership</w:t>
      </w:r>
    </w:p>
    <w:p w14:paraId="1047FE69" w14:textId="77777777" w:rsidR="00336A44" w:rsidRDefault="00336A44" w:rsidP="00336A44">
      <w:pPr>
        <w:pStyle w:val="ListParagraph"/>
        <w:widowControl/>
        <w:numPr>
          <w:ilvl w:val="0"/>
          <w:numId w:val="41"/>
        </w:numPr>
        <w:autoSpaceDE/>
        <w:autoSpaceDN/>
        <w:spacing w:after="160" w:line="259" w:lineRule="auto"/>
        <w:contextualSpacing/>
      </w:pPr>
      <w:r>
        <w:t>Disability</w:t>
      </w:r>
    </w:p>
    <w:p w14:paraId="34F7C774" w14:textId="77777777" w:rsidR="00336A44" w:rsidRDefault="00336A44" w:rsidP="00336A44">
      <w:pPr>
        <w:pStyle w:val="ListParagraph"/>
        <w:widowControl/>
        <w:numPr>
          <w:ilvl w:val="0"/>
          <w:numId w:val="41"/>
        </w:numPr>
        <w:autoSpaceDE/>
        <w:autoSpaceDN/>
        <w:spacing w:after="160" w:line="259" w:lineRule="auto"/>
        <w:contextualSpacing/>
      </w:pPr>
      <w:r>
        <w:t>Religion or belief</w:t>
      </w:r>
    </w:p>
    <w:p w14:paraId="20AB87A8" w14:textId="77777777" w:rsidR="00336A44" w:rsidRDefault="00336A44" w:rsidP="00336A44">
      <w:pPr>
        <w:pStyle w:val="ListParagraph"/>
        <w:widowControl/>
        <w:numPr>
          <w:ilvl w:val="0"/>
          <w:numId w:val="41"/>
        </w:numPr>
        <w:autoSpaceDE/>
        <w:autoSpaceDN/>
        <w:spacing w:before="240" w:after="160" w:line="259" w:lineRule="auto"/>
        <w:contextualSpacing/>
      </w:pPr>
      <w:r>
        <w:t>Race (defined by race, colour, nationality, ethnic or national origin)</w:t>
      </w:r>
    </w:p>
    <w:p w14:paraId="6F7FFBB0" w14:textId="7246053E" w:rsidR="00336A44" w:rsidRDefault="00336A44" w:rsidP="00336A44">
      <w:r>
        <w:t xml:space="preserve">In addition, discrimination </w:t>
      </w:r>
      <w:r w:rsidR="00232439">
        <w:t xml:space="preserve">will not be tolerated </w:t>
      </w:r>
      <w:r>
        <w:t>based on the type of work pattern whether this be flexible working, part time working or working on a fixed term basis.</w:t>
      </w:r>
    </w:p>
    <w:p w14:paraId="0A91BDA7" w14:textId="77777777" w:rsidR="002D39B5" w:rsidRDefault="002D39B5" w:rsidP="00797E7C">
      <w:pPr>
        <w:spacing w:before="38"/>
        <w:rPr>
          <w:rFonts w:asciiTheme="minorHAnsi" w:eastAsiaTheme="minorHAnsi" w:hAnsiTheme="minorHAnsi" w:cstheme="minorHAnsi"/>
        </w:rPr>
      </w:pPr>
    </w:p>
    <w:p w14:paraId="43E755C9" w14:textId="3B7ECF11" w:rsidR="00307700" w:rsidRPr="00307700" w:rsidRDefault="00E16C4E" w:rsidP="00307700">
      <w:pPr>
        <w:spacing w:before="38" w:after="240"/>
        <w:rPr>
          <w:rFonts w:asciiTheme="minorHAnsi" w:hAnsiTheme="minorHAnsi" w:cstheme="minorHAnsi"/>
          <w:b/>
          <w:color w:val="000000" w:themeColor="text1"/>
        </w:rPr>
      </w:pPr>
      <w:r>
        <w:rPr>
          <w:rFonts w:asciiTheme="minorHAnsi" w:hAnsiTheme="minorHAnsi" w:cstheme="minorHAnsi"/>
          <w:b/>
          <w:color w:val="000000" w:themeColor="text1"/>
        </w:rPr>
        <w:t>Identification</w:t>
      </w:r>
    </w:p>
    <w:p w14:paraId="64375DEA" w14:textId="77777777" w:rsidR="00336A44" w:rsidRDefault="00336A44" w:rsidP="00336A44">
      <w:r>
        <w:t xml:space="preserve">The following forms of discrimination are prohibited under this Policy and are unlawful: </w:t>
      </w:r>
    </w:p>
    <w:p w14:paraId="3B1AB592" w14:textId="77777777" w:rsidR="00336A44" w:rsidRDefault="00336A44" w:rsidP="00336A44">
      <w:pPr>
        <w:pStyle w:val="ListParagraph"/>
        <w:widowControl/>
        <w:numPr>
          <w:ilvl w:val="0"/>
          <w:numId w:val="39"/>
        </w:numPr>
        <w:autoSpaceDE/>
        <w:autoSpaceDN/>
        <w:spacing w:after="160" w:line="259" w:lineRule="auto"/>
        <w:contextualSpacing/>
      </w:pPr>
      <w:r w:rsidRPr="00B07AAA">
        <w:rPr>
          <w:b/>
          <w:bCs/>
        </w:rPr>
        <w:t>Direct discrimination:</w:t>
      </w:r>
      <w:r>
        <w:t xml:space="preserve"> This means treating someone less favourably than another because of a Protected Characteristic (see earlier examples). For example, rejecting a claim because of a customer’s religious views or sexuality. Other types of direct discrimination are:</w:t>
      </w:r>
    </w:p>
    <w:p w14:paraId="0AB47A88" w14:textId="77777777" w:rsidR="00336A44" w:rsidRPr="00B07AAA" w:rsidRDefault="00336A44" w:rsidP="00336A44">
      <w:pPr>
        <w:pStyle w:val="ListParagraph"/>
        <w:widowControl/>
        <w:numPr>
          <w:ilvl w:val="1"/>
          <w:numId w:val="39"/>
        </w:numPr>
        <w:autoSpaceDE/>
        <w:autoSpaceDN/>
        <w:spacing w:after="160" w:line="259" w:lineRule="auto"/>
        <w:contextualSpacing/>
        <w:rPr>
          <w:b/>
          <w:bCs/>
        </w:rPr>
      </w:pPr>
      <w:r w:rsidRPr="00B07AAA">
        <w:rPr>
          <w:b/>
          <w:bCs/>
        </w:rPr>
        <w:t>Associative Discrimination</w:t>
      </w:r>
      <w:r>
        <w:rPr>
          <w:b/>
          <w:bCs/>
        </w:rPr>
        <w:t xml:space="preserve"> </w:t>
      </w:r>
      <w:r>
        <w:t>– this is direct discrimination against someone because they associate with another person who possess a protected characteristic.  For example, an employee is discriminated against because his or her son/daughter is disabled.</w:t>
      </w:r>
    </w:p>
    <w:p w14:paraId="48CD7ABD" w14:textId="77777777" w:rsidR="00336A44" w:rsidRPr="00B07AAA" w:rsidRDefault="00336A44" w:rsidP="00336A44">
      <w:pPr>
        <w:pStyle w:val="ListParagraph"/>
        <w:widowControl/>
        <w:numPr>
          <w:ilvl w:val="1"/>
          <w:numId w:val="39"/>
        </w:numPr>
        <w:autoSpaceDE/>
        <w:autoSpaceDN/>
        <w:spacing w:after="160" w:line="259" w:lineRule="auto"/>
        <w:contextualSpacing/>
        <w:rPr>
          <w:b/>
          <w:bCs/>
        </w:rPr>
      </w:pPr>
      <w:r>
        <w:rPr>
          <w:b/>
          <w:bCs/>
        </w:rPr>
        <w:t xml:space="preserve">Perceptive Discrimination </w:t>
      </w:r>
      <w:r>
        <w:t>– this is direct discrimination against an individual because others think they possess a protected characteristic.  For example, where a group of employees believe an individual is gay.  This applies even if the individual does not actually possess that characteristic.</w:t>
      </w:r>
    </w:p>
    <w:p w14:paraId="0DEA7B81" w14:textId="77777777" w:rsidR="00336A44" w:rsidRDefault="00336A44" w:rsidP="00336A44">
      <w:pPr>
        <w:pStyle w:val="ListParagraph"/>
      </w:pPr>
    </w:p>
    <w:p w14:paraId="7790CB58" w14:textId="77777777" w:rsidR="00336A44" w:rsidRDefault="00336A44" w:rsidP="00336A44">
      <w:pPr>
        <w:pStyle w:val="ListParagraph"/>
        <w:widowControl/>
        <w:numPr>
          <w:ilvl w:val="0"/>
          <w:numId w:val="39"/>
        </w:numPr>
        <w:autoSpaceDE/>
        <w:autoSpaceDN/>
        <w:spacing w:after="160" w:line="259" w:lineRule="auto"/>
        <w:contextualSpacing/>
      </w:pPr>
      <w:r w:rsidRPr="00B07AAA">
        <w:rPr>
          <w:b/>
          <w:bCs/>
        </w:rPr>
        <w:t>Indirect discrimination:</w:t>
      </w:r>
      <w:r>
        <w:t xml:space="preserve"> This relates to a situation where a provision, criterion or practice that applies to everyone but adversely affects people with a particular protected characteristic more than others and is not justified. For example, only communicating to customers via email. This could potentially be indirect discrimination against elderly customers, who might not have the digital knowledge to utilise email. Such a requirement would be discriminatory unless it can be justified. </w:t>
      </w:r>
    </w:p>
    <w:p w14:paraId="08D5D3C0" w14:textId="77777777" w:rsidR="00336A44" w:rsidRDefault="00336A44" w:rsidP="00336A44">
      <w:pPr>
        <w:pStyle w:val="ListParagraph"/>
      </w:pPr>
    </w:p>
    <w:p w14:paraId="0E292C11" w14:textId="77777777" w:rsidR="00336A44" w:rsidRDefault="00336A44" w:rsidP="00336A44">
      <w:pPr>
        <w:pStyle w:val="ListParagraph"/>
        <w:widowControl/>
        <w:numPr>
          <w:ilvl w:val="0"/>
          <w:numId w:val="39"/>
        </w:numPr>
        <w:autoSpaceDE/>
        <w:autoSpaceDN/>
        <w:spacing w:after="160" w:line="259" w:lineRule="auto"/>
        <w:contextualSpacing/>
      </w:pPr>
      <w:r w:rsidRPr="00B07AAA">
        <w:rPr>
          <w:b/>
          <w:bCs/>
        </w:rPr>
        <w:t>Harassment:</w:t>
      </w:r>
      <w:r>
        <w:rPr>
          <w:b/>
          <w:bCs/>
        </w:rPr>
        <w:t xml:space="preserve"> </w:t>
      </w:r>
      <w:r w:rsidRPr="00E3537B">
        <w:t>Harassment is</w:t>
      </w:r>
      <w:r>
        <w:t xml:space="preserve"> defined as unwanted conduct related to a relevant protected characteristic which has the purpose of or effect of creating an intimidating, hostile, degrading, humiliating or offensive environment for that person or violating someone’s dignity. It is not the intention of the harasser but how the recipient perceives the behaviours which determines whether harassment has occurred. Further details are outlined in our Harassment and Bullying Policy.</w:t>
      </w:r>
    </w:p>
    <w:p w14:paraId="5C8C4E4F" w14:textId="77777777" w:rsidR="00336A44" w:rsidRPr="00E3537B" w:rsidRDefault="00336A44" w:rsidP="00336A44">
      <w:pPr>
        <w:pStyle w:val="ListParagraph"/>
      </w:pPr>
    </w:p>
    <w:p w14:paraId="0DA50724" w14:textId="77777777" w:rsidR="00336A44" w:rsidRDefault="00336A44" w:rsidP="00336A44">
      <w:pPr>
        <w:pStyle w:val="ListParagraph"/>
        <w:widowControl/>
        <w:numPr>
          <w:ilvl w:val="0"/>
          <w:numId w:val="39"/>
        </w:numPr>
        <w:autoSpaceDE/>
        <w:autoSpaceDN/>
        <w:spacing w:after="160" w:line="259" w:lineRule="auto"/>
        <w:contextualSpacing/>
      </w:pPr>
      <w:r w:rsidRPr="00B07AAA">
        <w:rPr>
          <w:b/>
          <w:bCs/>
        </w:rPr>
        <w:t>Victimisation:</w:t>
      </w:r>
      <w:r>
        <w:t xml:space="preserve"> Usually occurs where an individual is treated less favourably than others because they have asserted a legal right against an organisation. For example, retaliation against a customer who has </w:t>
      </w:r>
      <w:proofErr w:type="gramStart"/>
      <w:r>
        <w:t>complained, or</w:t>
      </w:r>
      <w:proofErr w:type="gramEnd"/>
      <w:r>
        <w:t xml:space="preserve"> has supported someone else's complaint about discrimination or harassment. </w:t>
      </w:r>
    </w:p>
    <w:p w14:paraId="7CA7B7DC" w14:textId="0FD2F7AA" w:rsidR="00163406" w:rsidRDefault="00232439" w:rsidP="00163406">
      <w:pPr>
        <w:spacing w:before="38"/>
        <w:rPr>
          <w:bCs/>
          <w:color w:val="000000" w:themeColor="text1"/>
        </w:rPr>
      </w:pPr>
      <w:r>
        <w:rPr>
          <w:bCs/>
          <w:color w:val="000000" w:themeColor="text1"/>
        </w:rPr>
        <w:t>E</w:t>
      </w:r>
      <w:r w:rsidR="00623204">
        <w:rPr>
          <w:bCs/>
          <w:color w:val="000000" w:themeColor="text1"/>
        </w:rPr>
        <w:t xml:space="preserve">very member of the workforce </w:t>
      </w:r>
      <w:r>
        <w:rPr>
          <w:bCs/>
          <w:color w:val="000000" w:themeColor="text1"/>
        </w:rPr>
        <w:t xml:space="preserve">will have </w:t>
      </w:r>
      <w:r w:rsidR="00623204">
        <w:rPr>
          <w:bCs/>
          <w:color w:val="000000" w:themeColor="text1"/>
        </w:rPr>
        <w:t xml:space="preserve">the </w:t>
      </w:r>
      <w:r>
        <w:rPr>
          <w:bCs/>
          <w:color w:val="000000" w:themeColor="text1"/>
        </w:rPr>
        <w:t xml:space="preserve">required level of </w:t>
      </w:r>
      <w:r w:rsidR="00163406">
        <w:rPr>
          <w:bCs/>
          <w:color w:val="000000" w:themeColor="text1"/>
        </w:rPr>
        <w:t xml:space="preserve">training and support </w:t>
      </w:r>
      <w:r w:rsidR="00623204">
        <w:rPr>
          <w:bCs/>
          <w:color w:val="000000" w:themeColor="text1"/>
        </w:rPr>
        <w:t>re</w:t>
      </w:r>
      <w:r w:rsidR="00163406">
        <w:rPr>
          <w:bCs/>
          <w:color w:val="000000" w:themeColor="text1"/>
        </w:rPr>
        <w:t>quired to understand the different methods of identif</w:t>
      </w:r>
      <w:r w:rsidR="00623204">
        <w:rPr>
          <w:bCs/>
          <w:color w:val="000000" w:themeColor="text1"/>
        </w:rPr>
        <w:t xml:space="preserve">ying and managing </w:t>
      </w:r>
      <w:r w:rsidR="00336A44">
        <w:rPr>
          <w:bCs/>
          <w:color w:val="000000" w:themeColor="text1"/>
        </w:rPr>
        <w:t>discrimination.</w:t>
      </w:r>
    </w:p>
    <w:p w14:paraId="54251C0E" w14:textId="77777777" w:rsidR="00A13349" w:rsidRDefault="00A13349" w:rsidP="00797E7C">
      <w:pPr>
        <w:spacing w:before="38"/>
        <w:rPr>
          <w:b/>
          <w:color w:val="000000" w:themeColor="text1"/>
        </w:rPr>
      </w:pPr>
    </w:p>
    <w:p w14:paraId="750C8327" w14:textId="3FA8083D" w:rsidR="00E16C4E" w:rsidRDefault="00E16C4E" w:rsidP="00EE04D3">
      <w:pPr>
        <w:spacing w:before="38" w:after="240"/>
        <w:rPr>
          <w:b/>
          <w:color w:val="000000" w:themeColor="text1"/>
        </w:rPr>
      </w:pPr>
      <w:r>
        <w:rPr>
          <w:b/>
          <w:color w:val="000000" w:themeColor="text1"/>
        </w:rPr>
        <w:lastRenderedPageBreak/>
        <w:t>Practical a</w:t>
      </w:r>
      <w:r w:rsidR="006712BB">
        <w:rPr>
          <w:b/>
          <w:color w:val="000000" w:themeColor="text1"/>
        </w:rPr>
        <w:t>pplication</w:t>
      </w:r>
    </w:p>
    <w:p w14:paraId="2DDF705F" w14:textId="77777777" w:rsidR="00283863" w:rsidRDefault="00283863" w:rsidP="001D2988">
      <w:r>
        <w:t xml:space="preserve">No </w:t>
      </w:r>
      <w:r w:rsidR="001D2988">
        <w:t>form of intimidation, bullying or harassment</w:t>
      </w:r>
      <w:r>
        <w:t xml:space="preserve"> will be tolerated</w:t>
      </w:r>
      <w:r w:rsidR="001D2988">
        <w:t xml:space="preserve">. If </w:t>
      </w:r>
      <w:r>
        <w:t xml:space="preserve">any person </w:t>
      </w:r>
      <w:r w:rsidR="001D2988">
        <w:t>believe</w:t>
      </w:r>
      <w:r>
        <w:t>s</w:t>
      </w:r>
      <w:r w:rsidR="001D2988">
        <w:t xml:space="preserve"> th</w:t>
      </w:r>
      <w:r>
        <w:t xml:space="preserve">ey have </w:t>
      </w:r>
      <w:r w:rsidR="001D2988">
        <w:t xml:space="preserve">suffered discrimination because of any of the above protected characteristics, an informal discussion seeking resolution would be the first step via </w:t>
      </w:r>
      <w:r>
        <w:t xml:space="preserve">the </w:t>
      </w:r>
      <w:r w:rsidR="001D2988">
        <w:t xml:space="preserve">line manager or another relevant senior person. </w:t>
      </w:r>
    </w:p>
    <w:p w14:paraId="03097FBC" w14:textId="77777777" w:rsidR="00283863" w:rsidRDefault="00283863" w:rsidP="001D2988"/>
    <w:p w14:paraId="351610E0" w14:textId="3D8E9DA6" w:rsidR="001D2988" w:rsidRDefault="00283863" w:rsidP="001D2988">
      <w:r>
        <w:t xml:space="preserve">It is open to everyone to decide if </w:t>
      </w:r>
      <w:r w:rsidR="001D2988">
        <w:t>it is more appropriate to raise the issue by using either the Grievance Procedure or through the Harassment Policy.</w:t>
      </w:r>
    </w:p>
    <w:p w14:paraId="325B32F0" w14:textId="6FBDF76D" w:rsidR="00E5234C" w:rsidRDefault="00E5234C" w:rsidP="001D2988"/>
    <w:p w14:paraId="01B6DAE9" w14:textId="77777777" w:rsidR="00283863" w:rsidRDefault="00E5234C" w:rsidP="00E5234C">
      <w:pPr>
        <w:pStyle w:val="ListBullet"/>
        <w:numPr>
          <w:ilvl w:val="0"/>
          <w:numId w:val="0"/>
        </w:numPr>
      </w:pPr>
      <w:r>
        <w:t xml:space="preserve">Everyone has a personal responsibility for the application of this policy and a duty to </w:t>
      </w:r>
      <w:r w:rsidR="00283863">
        <w:t>be f</w:t>
      </w:r>
      <w:r>
        <w:t>amiliar</w:t>
      </w:r>
      <w:r w:rsidR="00283863">
        <w:t xml:space="preserve"> with this</w:t>
      </w:r>
      <w:r>
        <w:t xml:space="preserve"> policy</w:t>
      </w:r>
      <w:r w:rsidR="00283863">
        <w:t>,</w:t>
      </w:r>
      <w:r>
        <w:t xml:space="preserve"> in conjunction with the relevant training. </w:t>
      </w:r>
      <w:r w:rsidR="00283863">
        <w:t xml:space="preserve">Every person must </w:t>
      </w:r>
      <w:r>
        <w:t xml:space="preserve">comply with this policy and </w:t>
      </w:r>
      <w:r w:rsidR="00283863">
        <w:t>support pr</w:t>
      </w:r>
      <w:r>
        <w:t xml:space="preserve">omoting and advancing this policy through </w:t>
      </w:r>
      <w:r w:rsidR="00283863">
        <w:t xml:space="preserve">the expected </w:t>
      </w:r>
      <w:r>
        <w:t xml:space="preserve">behaviours. </w:t>
      </w:r>
    </w:p>
    <w:p w14:paraId="08F93697" w14:textId="77777777" w:rsidR="00283863" w:rsidRDefault="00283863" w:rsidP="00E5234C">
      <w:pPr>
        <w:pStyle w:val="ListBullet"/>
        <w:numPr>
          <w:ilvl w:val="0"/>
          <w:numId w:val="0"/>
        </w:numPr>
      </w:pPr>
    </w:p>
    <w:p w14:paraId="08F25298" w14:textId="058F13F9" w:rsidR="00E5234C" w:rsidRDefault="00E5234C" w:rsidP="00E5234C">
      <w:pPr>
        <w:pStyle w:val="ListBullet"/>
        <w:numPr>
          <w:ilvl w:val="0"/>
          <w:numId w:val="0"/>
        </w:numPr>
      </w:pPr>
      <w:r>
        <w:t>Everyone should understand that they as well as S&amp;G Response can be held liable for any acts of bullying, harassment, victimisation or unlawful discrimination in the course of their employment</w:t>
      </w:r>
      <w:r w:rsidR="00283863">
        <w:t>,</w:t>
      </w:r>
      <w:r>
        <w:t xml:space="preserve"> whether this be against fellow employees, clients, suppliers, contractors or others connected to the business.</w:t>
      </w:r>
    </w:p>
    <w:p w14:paraId="5836E54F" w14:textId="77777777" w:rsidR="00E5234C" w:rsidRDefault="00E5234C" w:rsidP="00E5234C">
      <w:pPr>
        <w:pStyle w:val="ListBullet"/>
        <w:numPr>
          <w:ilvl w:val="0"/>
          <w:numId w:val="0"/>
        </w:numPr>
      </w:pPr>
    </w:p>
    <w:p w14:paraId="1457F5C5" w14:textId="12CBF447" w:rsidR="00E5234C" w:rsidRDefault="00E5234C" w:rsidP="00E5234C">
      <w:pPr>
        <w:pStyle w:val="ListBullet"/>
        <w:numPr>
          <w:ilvl w:val="0"/>
          <w:numId w:val="0"/>
        </w:numPr>
      </w:pPr>
      <w:r>
        <w:t xml:space="preserve">This policy is of </w:t>
      </w:r>
      <w:proofErr w:type="gramStart"/>
      <w:r>
        <w:t>particular relevance</w:t>
      </w:r>
      <w:proofErr w:type="gramEnd"/>
      <w:r>
        <w:t xml:space="preserve"> to </w:t>
      </w:r>
      <w:r w:rsidR="00283863">
        <w:t>d</w:t>
      </w:r>
      <w:r>
        <w:t>irectors, Managers and Team Leaders who are involved with or concerned with recruitment, selection, promotion and training procedures or employment decisions that may affect others.  The following sets out some specific areas of application to be considered.</w:t>
      </w:r>
    </w:p>
    <w:p w14:paraId="7532827B" w14:textId="7FFFC84D" w:rsidR="00E5234C" w:rsidRDefault="00E5234C" w:rsidP="00C664CE">
      <w:pPr>
        <w:pStyle w:val="ListParagraph"/>
        <w:widowControl/>
        <w:numPr>
          <w:ilvl w:val="0"/>
          <w:numId w:val="43"/>
        </w:numPr>
        <w:autoSpaceDE/>
        <w:autoSpaceDN/>
        <w:spacing w:after="160" w:line="259" w:lineRule="auto"/>
        <w:contextualSpacing/>
      </w:pPr>
      <w:r w:rsidRPr="00E5234C">
        <w:rPr>
          <w:b/>
          <w:bCs/>
        </w:rPr>
        <w:t xml:space="preserve">Recruitment and Selection: </w:t>
      </w:r>
      <w:r>
        <w:t xml:space="preserve">Recruitment and other selection exercises such as redundancy selection are conducted objectively and on merit to avoid any form of discrimination. Vacancies are advertised internally as well as externally to a diverse section of the labour market. Care is taken with any adverts to avoid stereotyping or the use of wording that may discourage </w:t>
      </w:r>
      <w:proofErr w:type="gramStart"/>
      <w:r>
        <w:t>particular groups</w:t>
      </w:r>
      <w:proofErr w:type="gramEnd"/>
      <w:r>
        <w:t xml:space="preserve"> from applying.  During the recruitment process questions may be needed to determine whether an applicant can perform an important element of the role or whether suitable adjustments may be needed.  All those involved in recruitment will undertake specific training beforehand including training covering how to avoid conscious and unconscious bias.  </w:t>
      </w:r>
      <w:r w:rsidR="00283863">
        <w:t xml:space="preserve">It is a requirement </w:t>
      </w:r>
      <w:r>
        <w:t>to check that candidates who are offered roles are eligible to work in the UK. This is based on the production of original documentation prior to commencing the role.</w:t>
      </w:r>
    </w:p>
    <w:p w14:paraId="78C25498" w14:textId="77777777" w:rsidR="00E5234C" w:rsidRDefault="00E5234C" w:rsidP="00E5234C"/>
    <w:p w14:paraId="6956E340" w14:textId="4952E2CF" w:rsidR="00E5234C" w:rsidRDefault="00E5234C" w:rsidP="00BD07D0">
      <w:pPr>
        <w:pStyle w:val="ListParagraph"/>
        <w:widowControl/>
        <w:numPr>
          <w:ilvl w:val="0"/>
          <w:numId w:val="43"/>
        </w:numPr>
        <w:autoSpaceDE/>
        <w:autoSpaceDN/>
        <w:spacing w:after="160" w:line="259" w:lineRule="auto"/>
        <w:contextualSpacing/>
      </w:pPr>
      <w:r w:rsidRPr="00E5234C">
        <w:rPr>
          <w:b/>
          <w:bCs/>
        </w:rPr>
        <w:t xml:space="preserve">Promotion: </w:t>
      </w:r>
      <w:r>
        <w:t>Selection for promotion is based on merit and the process ensures that any unjustifiable barriers to promotion are removed and that the process is not influenced by any protected characteristic in any way.</w:t>
      </w:r>
    </w:p>
    <w:p w14:paraId="3B525F27" w14:textId="77777777" w:rsidR="00E5234C" w:rsidRDefault="00E5234C" w:rsidP="00E5234C"/>
    <w:p w14:paraId="0380F5D8" w14:textId="4D0A1F53" w:rsidR="00E5234C" w:rsidRDefault="00E5234C" w:rsidP="009B1267">
      <w:pPr>
        <w:pStyle w:val="ListParagraph"/>
        <w:widowControl/>
        <w:numPr>
          <w:ilvl w:val="0"/>
          <w:numId w:val="43"/>
        </w:numPr>
        <w:autoSpaceDE/>
        <w:autoSpaceDN/>
        <w:spacing w:after="160" w:line="259" w:lineRule="auto"/>
        <w:contextualSpacing/>
      </w:pPr>
      <w:r w:rsidRPr="00E5234C">
        <w:rPr>
          <w:b/>
          <w:bCs/>
        </w:rPr>
        <w:t xml:space="preserve">Training: </w:t>
      </w:r>
      <w:r>
        <w:t xml:space="preserve">Training needs are identified fairly during regular feedback and development discussions.  Everyone is required to undergo training in relation to the principles of this policy and to undergo periodic updates to incorporate any changes, whilst also encouraging promotion of the principles contained within it.  </w:t>
      </w:r>
    </w:p>
    <w:p w14:paraId="79C619E8" w14:textId="77777777" w:rsidR="00E5234C" w:rsidRDefault="00E5234C" w:rsidP="00E5234C"/>
    <w:p w14:paraId="6B180102" w14:textId="0566E618" w:rsidR="00E5234C" w:rsidRDefault="00E5234C" w:rsidP="00CD6546">
      <w:pPr>
        <w:pStyle w:val="ListParagraph"/>
        <w:widowControl/>
        <w:numPr>
          <w:ilvl w:val="0"/>
          <w:numId w:val="43"/>
        </w:numPr>
        <w:autoSpaceDE/>
        <w:autoSpaceDN/>
        <w:spacing w:after="160" w:line="259" w:lineRule="auto"/>
        <w:contextualSpacing/>
      </w:pPr>
      <w:r w:rsidRPr="00E5234C">
        <w:rPr>
          <w:b/>
          <w:bCs/>
        </w:rPr>
        <w:t xml:space="preserve">General Employment: </w:t>
      </w:r>
      <w:r w:rsidR="00283863">
        <w:t>The</w:t>
      </w:r>
      <w:r>
        <w:t xml:space="preserve"> terms and conditions of service, including benefits are reviewed regularly to ensure that they are available to </w:t>
      </w:r>
      <w:r w:rsidR="00283863">
        <w:t xml:space="preserve">everyone </w:t>
      </w:r>
      <w:r>
        <w:t>who should have access to them and that there are no unlawful obstacles to accessing them. In addition, the facilities, physical features and surroundings of</w:t>
      </w:r>
      <w:r w:rsidR="00283863">
        <w:t xml:space="preserve"> the business</w:t>
      </w:r>
      <w:r>
        <w:t xml:space="preserve"> premises are periodically reviewed and assessed to ensure</w:t>
      </w:r>
      <w:r w:rsidR="00283863">
        <w:t xml:space="preserve"> they </w:t>
      </w:r>
      <w:r>
        <w:t>are accessible to all or to be able to meet any special needs.</w:t>
      </w:r>
    </w:p>
    <w:p w14:paraId="12EB8A16" w14:textId="50E381CD" w:rsidR="00E5234C" w:rsidRDefault="00E5234C" w:rsidP="00E5234C">
      <w:r>
        <w:t xml:space="preserve">If </w:t>
      </w:r>
      <w:r w:rsidR="00283863">
        <w:t>a person is</w:t>
      </w:r>
      <w:r>
        <w:t xml:space="preserve"> disabled or become</w:t>
      </w:r>
      <w:r w:rsidR="00283863">
        <w:t>s</w:t>
      </w:r>
      <w:r>
        <w:t xml:space="preserve"> disabled, </w:t>
      </w:r>
      <w:r w:rsidR="00283863">
        <w:t xml:space="preserve">they should </w:t>
      </w:r>
      <w:r>
        <w:t xml:space="preserve">discuss </w:t>
      </w:r>
      <w:r w:rsidR="00283863">
        <w:t xml:space="preserve">the </w:t>
      </w:r>
      <w:r>
        <w:t xml:space="preserve">condition with </w:t>
      </w:r>
      <w:r w:rsidR="00283863">
        <w:t>their line manager s</w:t>
      </w:r>
      <w:r>
        <w:t xml:space="preserve">o that </w:t>
      </w:r>
      <w:r w:rsidR="00283863">
        <w:t xml:space="preserve">their needs can be accommodated, </w:t>
      </w:r>
      <w:r>
        <w:t xml:space="preserve">as </w:t>
      </w:r>
      <w:r w:rsidR="0036711F">
        <w:t xml:space="preserve">appropriate and </w:t>
      </w:r>
      <w:r>
        <w:t xml:space="preserve">within reason. If </w:t>
      </w:r>
      <w:r w:rsidR="0036711F">
        <w:t xml:space="preserve">it is considered </w:t>
      </w:r>
      <w:r>
        <w:t xml:space="preserve">a particular </w:t>
      </w:r>
      <w:r>
        <w:lastRenderedPageBreak/>
        <w:t xml:space="preserve">adjustment would not be reasonable, </w:t>
      </w:r>
      <w:r w:rsidR="0036711F">
        <w:t xml:space="preserve">there is a need to </w:t>
      </w:r>
      <w:r>
        <w:t xml:space="preserve">explain </w:t>
      </w:r>
      <w:r w:rsidR="0036711F">
        <w:t xml:space="preserve">the </w:t>
      </w:r>
      <w:r>
        <w:t xml:space="preserve">reasons and try to find an alternative solution where possible. </w:t>
      </w:r>
    </w:p>
    <w:p w14:paraId="65CA136C" w14:textId="77777777" w:rsidR="00E5234C" w:rsidRDefault="00E5234C" w:rsidP="001D2988"/>
    <w:p w14:paraId="2A921F6B" w14:textId="1DE014B7" w:rsidR="001D2988" w:rsidRDefault="001D2988" w:rsidP="001D2988">
      <w:r>
        <w:t xml:space="preserve">Any complaints of bullying, harassment, victimisation or unlawful discrimination by a </w:t>
      </w:r>
      <w:r w:rsidR="0036711F">
        <w:t xml:space="preserve">colleague, </w:t>
      </w:r>
      <w:r>
        <w:t>a customer, supplier or any others in the course of our work activities is taken seriously and may be dealt with under the Grievance and/or Disciplinary procedures with appropriate action taken which could, in a serious situation amount to gross misconduct and lead to dismissal.</w:t>
      </w:r>
    </w:p>
    <w:p w14:paraId="129E3E5D" w14:textId="77777777" w:rsidR="00E5234C" w:rsidRDefault="00E5234C" w:rsidP="001D2988"/>
    <w:p w14:paraId="42CC0EA2" w14:textId="579AAA38" w:rsidR="001D2988" w:rsidRDefault="001D2988" w:rsidP="001D2988">
      <w:r>
        <w:t>Allegations regarding potential breaches of this policy will be treated in confidence and investigated appropriately. However, if any allegations are found to be false or made in bad faith, these may be dealt with under the Disciplinary Policy. Everyone should be aware that an individual may be personally liable for acts of discrimination prohibited under this policy and some acts may be considered a criminal matter which could mean the individual can be sued by the victim.</w:t>
      </w:r>
      <w:r w:rsidR="0036711F">
        <w:t xml:space="preserve"> The Whistleblowing Policy is there to be used if the circumstances dictate this.</w:t>
      </w:r>
    </w:p>
    <w:p w14:paraId="19D0434C" w14:textId="77777777" w:rsidR="00336A44" w:rsidRPr="001D2988" w:rsidRDefault="00336A44" w:rsidP="001D2988">
      <w:pPr>
        <w:rPr>
          <w:b/>
          <w:color w:val="CC9900"/>
        </w:rPr>
      </w:pPr>
    </w:p>
    <w:p w14:paraId="0A34F9FE" w14:textId="77777777" w:rsidR="006D2735" w:rsidRPr="006D2735" w:rsidRDefault="006D2735" w:rsidP="006D2735">
      <w:pPr>
        <w:pStyle w:val="ListParagraph"/>
        <w:widowControl/>
        <w:numPr>
          <w:ilvl w:val="0"/>
          <w:numId w:val="17"/>
        </w:numPr>
        <w:autoSpaceDE/>
        <w:autoSpaceDN/>
        <w:spacing w:after="160" w:line="259" w:lineRule="auto"/>
        <w:contextualSpacing/>
        <w:rPr>
          <w:b/>
          <w:bCs/>
          <w:color w:val="CC9900"/>
          <w:lang w:val="en-US"/>
        </w:rPr>
      </w:pPr>
      <w:r w:rsidRPr="006D2735">
        <w:rPr>
          <w:b/>
          <w:bCs/>
          <w:color w:val="CC9900"/>
          <w:lang w:val="en-US"/>
        </w:rPr>
        <w:t xml:space="preserve">Monitoring </w:t>
      </w:r>
    </w:p>
    <w:p w14:paraId="012CD693" w14:textId="5492D4C1" w:rsidR="0003400D" w:rsidRDefault="0003400D" w:rsidP="006D2735">
      <w:pPr>
        <w:tabs>
          <w:tab w:val="left" w:pos="2020"/>
          <w:tab w:val="left" w:pos="2021"/>
        </w:tabs>
        <w:spacing w:before="1"/>
        <w:rPr>
          <w:color w:val="000000" w:themeColor="text1"/>
        </w:rPr>
      </w:pPr>
      <w:r>
        <w:rPr>
          <w:color w:val="000000" w:themeColor="text1"/>
        </w:rPr>
        <w:t xml:space="preserve">Monitoring </w:t>
      </w:r>
      <w:r w:rsidR="001B3C7E">
        <w:rPr>
          <w:color w:val="000000" w:themeColor="text1"/>
        </w:rPr>
        <w:t xml:space="preserve">is </w:t>
      </w:r>
      <w:r>
        <w:rPr>
          <w:color w:val="000000" w:themeColor="text1"/>
        </w:rPr>
        <w:t xml:space="preserve">undertaken </w:t>
      </w:r>
      <w:r w:rsidR="001B3C7E">
        <w:rPr>
          <w:color w:val="000000" w:themeColor="text1"/>
        </w:rPr>
        <w:t xml:space="preserve">in a variety of methods. </w:t>
      </w:r>
      <w:r w:rsidR="005C2829">
        <w:rPr>
          <w:color w:val="000000" w:themeColor="text1"/>
        </w:rPr>
        <w:t xml:space="preserve">Logs are kept of any issues raised. </w:t>
      </w:r>
      <w:r w:rsidR="00055796">
        <w:rPr>
          <w:color w:val="000000" w:themeColor="text1"/>
        </w:rPr>
        <w:t>This is supported via the analysis of</w:t>
      </w:r>
      <w:r w:rsidR="007B2B4B">
        <w:rPr>
          <w:color w:val="000000" w:themeColor="text1"/>
        </w:rPr>
        <w:t xml:space="preserve"> diversity</w:t>
      </w:r>
      <w:r w:rsidR="001B3C7E">
        <w:rPr>
          <w:color w:val="000000" w:themeColor="text1"/>
        </w:rPr>
        <w:t xml:space="preserve"> data,</w:t>
      </w:r>
      <w:r w:rsidR="00055796">
        <w:rPr>
          <w:color w:val="000000" w:themeColor="text1"/>
        </w:rPr>
        <w:t xml:space="preserve"> which</w:t>
      </w:r>
      <w:r w:rsidR="007B2B4B">
        <w:rPr>
          <w:color w:val="000000" w:themeColor="text1"/>
        </w:rPr>
        <w:t xml:space="preserve"> is reported on a quarterly basis and</w:t>
      </w:r>
      <w:r w:rsidR="00055796">
        <w:rPr>
          <w:color w:val="000000" w:themeColor="text1"/>
        </w:rPr>
        <w:t xml:space="preserve"> provides an overview of </w:t>
      </w:r>
      <w:r w:rsidR="001B3C7E">
        <w:rPr>
          <w:color w:val="000000" w:themeColor="text1"/>
        </w:rPr>
        <w:t xml:space="preserve">the </w:t>
      </w:r>
      <w:r w:rsidR="007B2B4B">
        <w:rPr>
          <w:color w:val="000000" w:themeColor="text1"/>
        </w:rPr>
        <w:t>activity within the company.</w:t>
      </w:r>
    </w:p>
    <w:p w14:paraId="27D18379" w14:textId="2BAD8469" w:rsidR="00055796" w:rsidRDefault="00055796" w:rsidP="006D2735">
      <w:pPr>
        <w:tabs>
          <w:tab w:val="left" w:pos="2020"/>
          <w:tab w:val="left" w:pos="2021"/>
        </w:tabs>
        <w:spacing w:before="1"/>
        <w:rPr>
          <w:color w:val="000000" w:themeColor="text1"/>
        </w:rPr>
      </w:pPr>
    </w:p>
    <w:p w14:paraId="3ABD869D" w14:textId="313F88C0" w:rsidR="00055796" w:rsidRDefault="00055796" w:rsidP="006D2735">
      <w:pPr>
        <w:tabs>
          <w:tab w:val="left" w:pos="2020"/>
          <w:tab w:val="left" w:pos="2021"/>
        </w:tabs>
        <w:spacing w:before="1"/>
        <w:rPr>
          <w:color w:val="000000" w:themeColor="text1"/>
        </w:rPr>
      </w:pPr>
      <w:r>
        <w:rPr>
          <w:color w:val="000000" w:themeColor="text1"/>
        </w:rPr>
        <w:t>The policy and procedures are monitored on a regular basis by the</w:t>
      </w:r>
      <w:r w:rsidR="00336A44">
        <w:rPr>
          <w:color w:val="000000" w:themeColor="text1"/>
        </w:rPr>
        <w:t xml:space="preserve"> Policy Owner, the </w:t>
      </w:r>
      <w:r>
        <w:rPr>
          <w:color w:val="000000" w:themeColor="text1"/>
        </w:rPr>
        <w:t>Compliance Team and Board</w:t>
      </w:r>
      <w:r w:rsidR="001B3C7E">
        <w:rPr>
          <w:color w:val="000000" w:themeColor="text1"/>
        </w:rPr>
        <w:t xml:space="preserve"> and incorporated within the ri</w:t>
      </w:r>
      <w:r>
        <w:rPr>
          <w:color w:val="000000" w:themeColor="text1"/>
        </w:rPr>
        <w:t xml:space="preserve">sk </w:t>
      </w:r>
      <w:r w:rsidR="001B3C7E">
        <w:rPr>
          <w:color w:val="000000" w:themeColor="text1"/>
        </w:rPr>
        <w:t>m</w:t>
      </w:r>
      <w:r>
        <w:rPr>
          <w:color w:val="000000" w:themeColor="text1"/>
        </w:rPr>
        <w:t xml:space="preserve">anagement </w:t>
      </w:r>
      <w:r w:rsidR="001B3C7E">
        <w:rPr>
          <w:color w:val="000000" w:themeColor="text1"/>
        </w:rPr>
        <w:t>f</w:t>
      </w:r>
      <w:r>
        <w:rPr>
          <w:color w:val="000000" w:themeColor="text1"/>
        </w:rPr>
        <w:t>ramework</w:t>
      </w:r>
      <w:r w:rsidR="00A95F8A">
        <w:rPr>
          <w:color w:val="000000" w:themeColor="text1"/>
        </w:rPr>
        <w:t>, including on the Risk Register.</w:t>
      </w:r>
    </w:p>
    <w:p w14:paraId="5AD6AEA7" w14:textId="78F734DA" w:rsidR="00320F7E" w:rsidRDefault="00320F7E" w:rsidP="006D2735">
      <w:pPr>
        <w:tabs>
          <w:tab w:val="left" w:pos="2020"/>
          <w:tab w:val="left" w:pos="2021"/>
        </w:tabs>
        <w:spacing w:before="1"/>
        <w:rPr>
          <w:color w:val="000000" w:themeColor="text1"/>
        </w:rPr>
      </w:pPr>
    </w:p>
    <w:p w14:paraId="01257F9D" w14:textId="70A0FCAC" w:rsidR="00055796" w:rsidRDefault="006D2735" w:rsidP="006D2735">
      <w:pPr>
        <w:tabs>
          <w:tab w:val="left" w:pos="2020"/>
          <w:tab w:val="left" w:pos="2021"/>
        </w:tabs>
        <w:spacing w:before="1"/>
        <w:rPr>
          <w:color w:val="000000" w:themeColor="text1"/>
        </w:rPr>
      </w:pPr>
      <w:r w:rsidRPr="006D2735">
        <w:rPr>
          <w:color w:val="000000" w:themeColor="text1"/>
        </w:rPr>
        <w:t>Any failings of this policy, any related policy or document and any processes, procedures or systems, will be assessed by the Owner of the policy and the Compliance Team, to ensure there are continuous learnings and improvements made to ensure S&amp;G Response can continue to enhance the delivery of optimal outcomes for all key stakeholders.</w:t>
      </w:r>
    </w:p>
    <w:p w14:paraId="6B0A3636" w14:textId="01CEACD5" w:rsidR="001B3C7E" w:rsidRDefault="001B3C7E" w:rsidP="006D2735">
      <w:pPr>
        <w:tabs>
          <w:tab w:val="left" w:pos="2020"/>
          <w:tab w:val="left" w:pos="2021"/>
        </w:tabs>
        <w:spacing w:before="1"/>
        <w:rPr>
          <w:color w:val="000000" w:themeColor="text1"/>
        </w:rPr>
      </w:pPr>
    </w:p>
    <w:p w14:paraId="49277B05" w14:textId="77777777" w:rsidR="006D2735" w:rsidRPr="006D2735" w:rsidRDefault="006D2735" w:rsidP="006D2735">
      <w:pPr>
        <w:pStyle w:val="ListParagraph"/>
        <w:widowControl/>
        <w:numPr>
          <w:ilvl w:val="0"/>
          <w:numId w:val="17"/>
        </w:numPr>
        <w:autoSpaceDE/>
        <w:autoSpaceDN/>
        <w:spacing w:after="160" w:line="259" w:lineRule="auto"/>
        <w:contextualSpacing/>
        <w:rPr>
          <w:b/>
          <w:bCs/>
          <w:color w:val="CC9900"/>
          <w:lang w:val="en-US"/>
        </w:rPr>
      </w:pPr>
      <w:r w:rsidRPr="006D2735">
        <w:rPr>
          <w:b/>
          <w:bCs/>
          <w:color w:val="CC9900"/>
          <w:lang w:val="en-US"/>
        </w:rPr>
        <w:t>Reporting</w:t>
      </w:r>
    </w:p>
    <w:p w14:paraId="0AA75C71" w14:textId="77777777" w:rsidR="006D2735" w:rsidRPr="00E77026" w:rsidRDefault="006D2735" w:rsidP="006D2735">
      <w:pPr>
        <w:pStyle w:val="ListParagraph"/>
        <w:rPr>
          <w:b/>
          <w:bCs/>
          <w:color w:val="FF0000"/>
          <w:lang w:val="en-US"/>
        </w:rPr>
      </w:pPr>
    </w:p>
    <w:p w14:paraId="5192048F" w14:textId="77777777" w:rsidR="006D2735" w:rsidRDefault="006D2735" w:rsidP="006D2735">
      <w:pPr>
        <w:widowControl/>
        <w:autoSpaceDE/>
        <w:autoSpaceDN/>
        <w:spacing w:after="160" w:line="259" w:lineRule="auto"/>
        <w:contextualSpacing/>
      </w:pPr>
      <w:r>
        <w:t>The Policy Owner is responsible for regularly reporting on the business-wide adherence with the policy and the effectiveness of the supporting control environment, to both the management community and to the Board.</w:t>
      </w:r>
    </w:p>
    <w:p w14:paraId="69C5D3EA" w14:textId="77777777" w:rsidR="006D2735" w:rsidRPr="006D2735" w:rsidRDefault="006D2735" w:rsidP="006D2735">
      <w:pPr>
        <w:pStyle w:val="ListParagraph"/>
        <w:widowControl/>
        <w:numPr>
          <w:ilvl w:val="0"/>
          <w:numId w:val="17"/>
        </w:numPr>
        <w:autoSpaceDE/>
        <w:autoSpaceDN/>
        <w:spacing w:after="160" w:line="259" w:lineRule="auto"/>
        <w:contextualSpacing/>
        <w:rPr>
          <w:b/>
          <w:bCs/>
          <w:color w:val="CC9900"/>
          <w:lang w:val="en-US"/>
        </w:rPr>
      </w:pPr>
      <w:r w:rsidRPr="006D2735">
        <w:rPr>
          <w:b/>
          <w:bCs/>
          <w:color w:val="CC9900"/>
          <w:lang w:val="en-US"/>
        </w:rPr>
        <w:t>Training and awareness</w:t>
      </w:r>
    </w:p>
    <w:p w14:paraId="655F9C69" w14:textId="1C91C503" w:rsidR="006D2735" w:rsidRPr="00B26931" w:rsidRDefault="006D2735" w:rsidP="006D2735">
      <w:pPr>
        <w:widowControl/>
        <w:autoSpaceDE/>
        <w:autoSpaceDN/>
        <w:spacing w:after="160" w:line="259" w:lineRule="auto"/>
        <w:contextualSpacing/>
        <w:rPr>
          <w:lang w:val="en-US"/>
        </w:rPr>
      </w:pPr>
      <w:r w:rsidRPr="00B26931">
        <w:rPr>
          <w:lang w:val="en-US"/>
        </w:rPr>
        <w:t xml:space="preserve">All of the </w:t>
      </w:r>
      <w:proofErr w:type="gramStart"/>
      <w:r w:rsidRPr="00B26931">
        <w:rPr>
          <w:lang w:val="en-US"/>
        </w:rPr>
        <w:t>workforce</w:t>
      </w:r>
      <w:proofErr w:type="gramEnd"/>
      <w:r w:rsidRPr="00B26931">
        <w:rPr>
          <w:lang w:val="en-US"/>
        </w:rPr>
        <w:t xml:space="preserve"> </w:t>
      </w:r>
      <w:r>
        <w:rPr>
          <w:lang w:val="en-US"/>
        </w:rPr>
        <w:t xml:space="preserve">are introduced and trained on the </w:t>
      </w:r>
      <w:r w:rsidR="005C2829">
        <w:rPr>
          <w:lang w:val="en-US"/>
        </w:rPr>
        <w:t xml:space="preserve">Equality, Diversity and Inclusion </w:t>
      </w:r>
      <w:r w:rsidR="00055796">
        <w:rPr>
          <w:lang w:val="en-US"/>
        </w:rPr>
        <w:t xml:space="preserve">Policy and </w:t>
      </w:r>
      <w:r w:rsidR="001B3C7E">
        <w:rPr>
          <w:lang w:val="en-US"/>
        </w:rPr>
        <w:t>supporting p</w:t>
      </w:r>
      <w:r w:rsidR="00055796">
        <w:rPr>
          <w:lang w:val="en-US"/>
        </w:rPr>
        <w:t>rocedure</w:t>
      </w:r>
      <w:r w:rsidR="001B3C7E">
        <w:rPr>
          <w:lang w:val="en-US"/>
        </w:rPr>
        <w:t>s</w:t>
      </w:r>
      <w:r>
        <w:rPr>
          <w:lang w:val="en-US"/>
        </w:rPr>
        <w:t xml:space="preserve"> during their induction </w:t>
      </w:r>
      <w:proofErr w:type="spellStart"/>
      <w:r>
        <w:rPr>
          <w:lang w:val="en-US"/>
        </w:rPr>
        <w:t>programme</w:t>
      </w:r>
      <w:proofErr w:type="spellEnd"/>
      <w:r>
        <w:rPr>
          <w:lang w:val="en-US"/>
        </w:rPr>
        <w:t xml:space="preserve"> and this policy forms part of the annual mandatory regulatory training for the existing workforce.</w:t>
      </w:r>
    </w:p>
    <w:p w14:paraId="20005145" w14:textId="77777777" w:rsidR="006D2735" w:rsidRPr="006D2735" w:rsidRDefault="006D2735" w:rsidP="006D2735">
      <w:pPr>
        <w:pStyle w:val="ListParagraph"/>
        <w:widowControl/>
        <w:numPr>
          <w:ilvl w:val="0"/>
          <w:numId w:val="17"/>
        </w:numPr>
        <w:autoSpaceDE/>
        <w:autoSpaceDN/>
        <w:spacing w:after="160" w:line="259" w:lineRule="auto"/>
        <w:contextualSpacing/>
        <w:rPr>
          <w:b/>
          <w:bCs/>
          <w:color w:val="CC9900"/>
          <w:lang w:val="en-US"/>
        </w:rPr>
      </w:pPr>
      <w:r w:rsidRPr="006D2735">
        <w:rPr>
          <w:b/>
          <w:bCs/>
          <w:color w:val="CC9900"/>
          <w:lang w:val="en-US"/>
        </w:rPr>
        <w:t>Roles and Responsibilities</w:t>
      </w:r>
    </w:p>
    <w:p w14:paraId="473A97D6" w14:textId="77777777" w:rsidR="006D2735" w:rsidRDefault="006D2735" w:rsidP="006D2735">
      <w:pPr>
        <w:pStyle w:val="BodyText"/>
        <w:spacing w:line="268" w:lineRule="exact"/>
        <w:jc w:val="both"/>
      </w:pPr>
      <w:r>
        <w:t xml:space="preserve">Workforce - must </w:t>
      </w:r>
      <w:proofErr w:type="gramStart"/>
      <w:r>
        <w:t>at all times</w:t>
      </w:r>
      <w:proofErr w:type="gramEnd"/>
      <w:r>
        <w:t xml:space="preserve"> ensure that they read, understand and comply with this</w:t>
      </w:r>
      <w:r>
        <w:rPr>
          <w:spacing w:val="-11"/>
        </w:rPr>
        <w:t xml:space="preserve"> </w:t>
      </w:r>
      <w:r>
        <w:t>policy and raise concerns as soon as possible if they believe or suspect that a breach or conflict with this policy has occurred, or may occur in the</w:t>
      </w:r>
      <w:r>
        <w:rPr>
          <w:spacing w:val="-9"/>
        </w:rPr>
        <w:t xml:space="preserve"> </w:t>
      </w:r>
      <w:r>
        <w:t>future.</w:t>
      </w:r>
    </w:p>
    <w:p w14:paraId="2DDFC96E" w14:textId="77777777" w:rsidR="006D2735" w:rsidRDefault="006D2735" w:rsidP="006D2735">
      <w:pPr>
        <w:pStyle w:val="BodyText"/>
        <w:spacing w:line="268" w:lineRule="exact"/>
        <w:jc w:val="both"/>
      </w:pPr>
    </w:p>
    <w:p w14:paraId="7D3F4EE2" w14:textId="77777777" w:rsidR="006D2735" w:rsidRDefault="006D2735" w:rsidP="006D2735">
      <w:pPr>
        <w:pStyle w:val="BodyText"/>
        <w:spacing w:line="268" w:lineRule="exact"/>
        <w:jc w:val="both"/>
      </w:pPr>
      <w:r>
        <w:t>Policy Owner – must, with support from the Compliance Team, ensure this policy is continuously maintained and kept up to date with any relevant changes. For example, externally if there is a change in the legal or regulatory environment, or internally if there any changes for example to referenced/related documents or changes to key processes, procedures, training or roles and responsibilities. The Policy Owner is also responsible for regularly reporting on adherence with the policy and the supporting control environment.</w:t>
      </w:r>
    </w:p>
    <w:p w14:paraId="00C230B6" w14:textId="77777777" w:rsidR="006D2735" w:rsidRDefault="006D2735" w:rsidP="006D2735">
      <w:pPr>
        <w:pStyle w:val="BodyText"/>
        <w:spacing w:line="268" w:lineRule="exact"/>
        <w:jc w:val="both"/>
      </w:pPr>
    </w:p>
    <w:p w14:paraId="34D36C4B" w14:textId="11E77C49" w:rsidR="006D2735" w:rsidRDefault="006D2735" w:rsidP="006D2735">
      <w:pPr>
        <w:pStyle w:val="BodyText"/>
        <w:spacing w:line="268" w:lineRule="exact"/>
        <w:jc w:val="both"/>
      </w:pPr>
      <w:r>
        <w:lastRenderedPageBreak/>
        <w:t xml:space="preserve">Compliance Team – must support maintain this policy, with input from the Policy owner, as well as </w:t>
      </w:r>
      <w:r w:rsidR="00A95F8A">
        <w:t xml:space="preserve">being </w:t>
      </w:r>
      <w:r>
        <w:t>responsible for maintaining all supporting relevant records.</w:t>
      </w:r>
    </w:p>
    <w:p w14:paraId="2DEE393D" w14:textId="77777777" w:rsidR="006D2735" w:rsidRDefault="006D2735" w:rsidP="006D2735">
      <w:pPr>
        <w:pStyle w:val="BodyText"/>
        <w:spacing w:line="268" w:lineRule="exact"/>
        <w:jc w:val="both"/>
      </w:pPr>
    </w:p>
    <w:p w14:paraId="1D40734B" w14:textId="60CF6153" w:rsidR="006D2735" w:rsidRDefault="006D2735" w:rsidP="006D2735">
      <w:pPr>
        <w:pStyle w:val="BodyText"/>
        <w:spacing w:line="268" w:lineRule="exact"/>
        <w:jc w:val="both"/>
      </w:pPr>
      <w:r>
        <w:t>Board – maintain oversight of this policy on a regular basis and ensure there is regular oversight</w:t>
      </w:r>
      <w:r w:rsidR="00AA209C">
        <w:t>.</w:t>
      </w:r>
    </w:p>
    <w:p w14:paraId="4C93D67B" w14:textId="77777777" w:rsidR="006D2735" w:rsidRPr="00E77026" w:rsidRDefault="006D2735" w:rsidP="006D2735">
      <w:pPr>
        <w:widowControl/>
        <w:autoSpaceDE/>
        <w:autoSpaceDN/>
        <w:spacing w:after="160" w:line="259" w:lineRule="auto"/>
        <w:contextualSpacing/>
        <w:rPr>
          <w:b/>
          <w:bCs/>
          <w:color w:val="FF0000"/>
          <w:lang w:val="en-US"/>
        </w:rPr>
      </w:pPr>
    </w:p>
    <w:p w14:paraId="5E9800CA" w14:textId="77777777" w:rsidR="006D2735" w:rsidRPr="006D2735" w:rsidRDefault="006D2735" w:rsidP="006D2735">
      <w:pPr>
        <w:pStyle w:val="ListParagraph"/>
        <w:widowControl/>
        <w:numPr>
          <w:ilvl w:val="0"/>
          <w:numId w:val="17"/>
        </w:numPr>
        <w:autoSpaceDE/>
        <w:autoSpaceDN/>
        <w:spacing w:after="160" w:line="259" w:lineRule="auto"/>
        <w:contextualSpacing/>
        <w:rPr>
          <w:b/>
          <w:bCs/>
          <w:color w:val="CC9900"/>
          <w:lang w:val="en-US"/>
        </w:rPr>
      </w:pPr>
      <w:r w:rsidRPr="006D2735">
        <w:rPr>
          <w:b/>
          <w:bCs/>
          <w:color w:val="CC9900"/>
          <w:lang w:val="en-US"/>
        </w:rPr>
        <w:t>Referenced documents</w:t>
      </w:r>
    </w:p>
    <w:p w14:paraId="08632E49" w14:textId="77777777" w:rsidR="006D2735" w:rsidRPr="00E77026" w:rsidRDefault="006D2735" w:rsidP="006D2735">
      <w:pPr>
        <w:pStyle w:val="ListParagraph"/>
        <w:rPr>
          <w:b/>
          <w:bCs/>
          <w:color w:val="FF0000"/>
          <w:lang w:val="en-US"/>
        </w:rPr>
      </w:pPr>
    </w:p>
    <w:p w14:paraId="6AB9D466" w14:textId="63810EDE" w:rsidR="006D2735" w:rsidRDefault="00AA209C" w:rsidP="0036711F">
      <w:pPr>
        <w:pStyle w:val="BodyText"/>
        <w:numPr>
          <w:ilvl w:val="0"/>
          <w:numId w:val="44"/>
        </w:numPr>
        <w:spacing w:before="11"/>
      </w:pPr>
      <w:r>
        <w:t>Business Principles</w:t>
      </w:r>
    </w:p>
    <w:p w14:paraId="69244365" w14:textId="3788930D" w:rsidR="0036711F" w:rsidRDefault="0036711F" w:rsidP="0036711F">
      <w:pPr>
        <w:pStyle w:val="BodyText"/>
        <w:numPr>
          <w:ilvl w:val="0"/>
          <w:numId w:val="44"/>
        </w:numPr>
        <w:spacing w:before="11"/>
      </w:pPr>
      <w:r>
        <w:t>Risk Register</w:t>
      </w:r>
    </w:p>
    <w:p w14:paraId="77AC7653" w14:textId="77777777" w:rsidR="00AA209C" w:rsidRDefault="00AA209C" w:rsidP="00AA209C">
      <w:pPr>
        <w:pStyle w:val="BodyText"/>
        <w:spacing w:before="11"/>
      </w:pPr>
    </w:p>
    <w:p w14:paraId="026D8DB5" w14:textId="6FF0E1B3" w:rsidR="00703533" w:rsidRPr="00703533" w:rsidRDefault="006D2735" w:rsidP="00703533">
      <w:pPr>
        <w:pStyle w:val="ListParagraph"/>
        <w:widowControl/>
        <w:numPr>
          <w:ilvl w:val="0"/>
          <w:numId w:val="17"/>
        </w:numPr>
        <w:autoSpaceDE/>
        <w:autoSpaceDN/>
        <w:spacing w:after="160" w:line="259" w:lineRule="auto"/>
        <w:contextualSpacing/>
        <w:rPr>
          <w:b/>
          <w:bCs/>
          <w:color w:val="CC9900"/>
          <w:lang w:val="en-US"/>
        </w:rPr>
      </w:pPr>
      <w:r w:rsidRPr="006D2735">
        <w:rPr>
          <w:b/>
          <w:bCs/>
          <w:color w:val="CC9900"/>
          <w:lang w:val="en-US"/>
        </w:rPr>
        <w:t>Related policies</w:t>
      </w:r>
    </w:p>
    <w:p w14:paraId="0CB93FE2" w14:textId="77777777" w:rsidR="006D2735" w:rsidRPr="001D0F6F" w:rsidRDefault="006D2735" w:rsidP="006D2735">
      <w:pPr>
        <w:pStyle w:val="ListParagraph"/>
        <w:spacing w:before="38"/>
        <w:ind w:left="720" w:firstLine="0"/>
        <w:rPr>
          <w:b/>
          <w:color w:val="C99700"/>
        </w:rPr>
      </w:pPr>
    </w:p>
    <w:p w14:paraId="34BCFFC6" w14:textId="77777777" w:rsidR="00AA209C" w:rsidRDefault="00AA209C" w:rsidP="00AA209C">
      <w:r>
        <w:t xml:space="preserve">Our related policies include: </w:t>
      </w:r>
    </w:p>
    <w:p w14:paraId="51AD265F" w14:textId="77777777" w:rsidR="00AA209C" w:rsidRDefault="00AA209C" w:rsidP="00AA209C">
      <w:pPr>
        <w:pStyle w:val="ListParagraph"/>
        <w:widowControl/>
        <w:numPr>
          <w:ilvl w:val="0"/>
          <w:numId w:val="40"/>
        </w:numPr>
        <w:autoSpaceDE/>
        <w:autoSpaceDN/>
        <w:spacing w:after="160" w:line="259" w:lineRule="auto"/>
        <w:contextualSpacing/>
      </w:pPr>
      <w:r>
        <w:t>Bullying &amp; Harassment Policy</w:t>
      </w:r>
    </w:p>
    <w:p w14:paraId="7AA5E360" w14:textId="77777777" w:rsidR="00AA209C" w:rsidRDefault="00AA209C" w:rsidP="00AA209C">
      <w:pPr>
        <w:pStyle w:val="ListParagraph"/>
        <w:widowControl/>
        <w:numPr>
          <w:ilvl w:val="0"/>
          <w:numId w:val="40"/>
        </w:numPr>
        <w:autoSpaceDE/>
        <w:autoSpaceDN/>
        <w:spacing w:after="160" w:line="259" w:lineRule="auto"/>
        <w:contextualSpacing/>
      </w:pPr>
      <w:r>
        <w:t>Grievance Policy</w:t>
      </w:r>
    </w:p>
    <w:p w14:paraId="4910C40C" w14:textId="17D18968" w:rsidR="00AA209C" w:rsidRDefault="00AA209C" w:rsidP="00AA209C">
      <w:pPr>
        <w:pStyle w:val="ListParagraph"/>
        <w:widowControl/>
        <w:numPr>
          <w:ilvl w:val="0"/>
          <w:numId w:val="40"/>
        </w:numPr>
        <w:autoSpaceDE/>
        <w:autoSpaceDN/>
        <w:spacing w:after="160" w:line="259" w:lineRule="auto"/>
        <w:contextualSpacing/>
      </w:pPr>
      <w:r>
        <w:t>Disciplinary Policy</w:t>
      </w:r>
    </w:p>
    <w:p w14:paraId="5C911E4A" w14:textId="1BDC231F" w:rsidR="00AA209C" w:rsidRDefault="00AA209C" w:rsidP="00AA209C">
      <w:pPr>
        <w:pStyle w:val="ListParagraph"/>
        <w:widowControl/>
        <w:numPr>
          <w:ilvl w:val="0"/>
          <w:numId w:val="40"/>
        </w:numPr>
        <w:autoSpaceDE/>
        <w:autoSpaceDN/>
        <w:spacing w:after="160" w:line="259" w:lineRule="auto"/>
        <w:contextualSpacing/>
      </w:pPr>
      <w:r>
        <w:t>Whistleblowing Policy</w:t>
      </w:r>
    </w:p>
    <w:p w14:paraId="25AD7C1F" w14:textId="0B7F674A" w:rsidR="00716023" w:rsidRDefault="00716023" w:rsidP="00B27190">
      <w:pPr>
        <w:pStyle w:val="BodyText"/>
        <w:ind w:right="215"/>
        <w:jc w:val="both"/>
      </w:pPr>
    </w:p>
    <w:p w14:paraId="31AA33F0" w14:textId="77777777" w:rsidR="00716023" w:rsidRDefault="00716023" w:rsidP="00B27190">
      <w:pPr>
        <w:pStyle w:val="BodyText"/>
        <w:ind w:right="215"/>
        <w:jc w:val="both"/>
      </w:pPr>
    </w:p>
    <w:p w14:paraId="35D074DC" w14:textId="77777777" w:rsidR="00F60AE6" w:rsidRDefault="00F60AE6">
      <w:pPr>
        <w:pStyle w:val="BodyText"/>
        <w:spacing w:before="1"/>
        <w:rPr>
          <w:b/>
        </w:rPr>
      </w:pPr>
    </w:p>
    <w:p w14:paraId="2571C699" w14:textId="4032C44A" w:rsidR="00716023" w:rsidRDefault="00716023" w:rsidP="001D0F6F">
      <w:pPr>
        <w:pStyle w:val="BodyText"/>
        <w:spacing w:before="11"/>
        <w:ind w:left="720"/>
        <w:rPr>
          <w:sz w:val="21"/>
        </w:rPr>
      </w:pPr>
    </w:p>
    <w:sectPr w:rsidR="00716023" w:rsidSect="00E77026">
      <w:footerReference w:type="default" r:id="rId7"/>
      <w:pgSz w:w="11910" w:h="16840"/>
      <w:pgMar w:top="134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C493" w14:textId="77777777" w:rsidR="004C7688" w:rsidRDefault="004C7688" w:rsidP="008E1441">
      <w:r>
        <w:separator/>
      </w:r>
    </w:p>
  </w:endnote>
  <w:endnote w:type="continuationSeparator" w:id="0">
    <w:p w14:paraId="451BC470" w14:textId="77777777" w:rsidR="004C7688" w:rsidRDefault="004C7688" w:rsidP="008E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647826"/>
      <w:docPartObj>
        <w:docPartGallery w:val="Page Numbers (Bottom of Page)"/>
        <w:docPartUnique/>
      </w:docPartObj>
    </w:sdtPr>
    <w:sdtEndPr>
      <w:rPr>
        <w:noProof/>
      </w:rPr>
    </w:sdtEndPr>
    <w:sdtContent>
      <w:p w14:paraId="6869A1B6" w14:textId="06501078" w:rsidR="008E1441" w:rsidRDefault="008E1441">
        <w:pPr>
          <w:pStyle w:val="Footer"/>
          <w:jc w:val="right"/>
        </w:pPr>
        <w:r>
          <w:fldChar w:fldCharType="begin"/>
        </w:r>
        <w:r>
          <w:instrText xml:space="preserve"> PAGE   \* MERGEFORMAT </w:instrText>
        </w:r>
        <w:r>
          <w:fldChar w:fldCharType="separate"/>
        </w:r>
        <w:r w:rsidR="005F10D9">
          <w:rPr>
            <w:noProof/>
          </w:rPr>
          <w:t>2</w:t>
        </w:r>
        <w:r>
          <w:rPr>
            <w:noProof/>
          </w:rPr>
          <w:fldChar w:fldCharType="end"/>
        </w:r>
      </w:p>
    </w:sdtContent>
  </w:sdt>
  <w:p w14:paraId="33B75F3C" w14:textId="77777777" w:rsidR="008E1441" w:rsidRDefault="008E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EC5D5" w14:textId="77777777" w:rsidR="004C7688" w:rsidRDefault="004C7688" w:rsidP="008E1441">
      <w:r>
        <w:separator/>
      </w:r>
    </w:p>
  </w:footnote>
  <w:footnote w:type="continuationSeparator" w:id="0">
    <w:p w14:paraId="06840C55" w14:textId="77777777" w:rsidR="004C7688" w:rsidRDefault="004C7688" w:rsidP="008E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1CDC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E53E4"/>
    <w:multiLevelType w:val="hybridMultilevel"/>
    <w:tmpl w:val="4AF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3CA5"/>
    <w:multiLevelType w:val="hybridMultilevel"/>
    <w:tmpl w:val="B1D23590"/>
    <w:lvl w:ilvl="0" w:tplc="C79C4C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B7E6C"/>
    <w:multiLevelType w:val="hybridMultilevel"/>
    <w:tmpl w:val="8A56AF1A"/>
    <w:lvl w:ilvl="0" w:tplc="9EF222B0">
      <w:numFmt w:val="bullet"/>
      <w:lvlText w:val=""/>
      <w:lvlJc w:val="left"/>
      <w:pPr>
        <w:ind w:left="1080" w:hanging="360"/>
      </w:pPr>
      <w:rPr>
        <w:rFonts w:ascii="CIDFont+F5" w:eastAsia="CIDFont+F5" w:hAnsiTheme="minorHAnsi" w:cs="CIDFont+F5"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1567DD"/>
    <w:multiLevelType w:val="hybridMultilevel"/>
    <w:tmpl w:val="A296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951E3"/>
    <w:multiLevelType w:val="hybridMultilevel"/>
    <w:tmpl w:val="6EAAC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7D39AF"/>
    <w:multiLevelType w:val="hybridMultilevel"/>
    <w:tmpl w:val="679A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6D9E"/>
    <w:multiLevelType w:val="hybridMultilevel"/>
    <w:tmpl w:val="10E6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50579"/>
    <w:multiLevelType w:val="hybridMultilevel"/>
    <w:tmpl w:val="2EC2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15B23"/>
    <w:multiLevelType w:val="hybridMultilevel"/>
    <w:tmpl w:val="CB0620CE"/>
    <w:lvl w:ilvl="0" w:tplc="69C89B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8E1DC1"/>
    <w:multiLevelType w:val="hybridMultilevel"/>
    <w:tmpl w:val="63923B3E"/>
    <w:lvl w:ilvl="0" w:tplc="0910FD44">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B0680CA4">
      <w:numFmt w:val="bullet"/>
      <w:lvlText w:val=""/>
      <w:lvlJc w:val="left"/>
      <w:pPr>
        <w:ind w:left="1660" w:hanging="360"/>
      </w:pPr>
      <w:rPr>
        <w:rFonts w:ascii="Symbol" w:eastAsia="Symbol" w:hAnsi="Symbol" w:cs="Symbol" w:hint="default"/>
        <w:w w:val="100"/>
        <w:sz w:val="22"/>
        <w:szCs w:val="22"/>
        <w:lang w:val="en-GB" w:eastAsia="en-US" w:bidi="ar-SA"/>
      </w:rPr>
    </w:lvl>
    <w:lvl w:ilvl="2" w:tplc="5E60F680">
      <w:numFmt w:val="bullet"/>
      <w:lvlText w:val="•"/>
      <w:lvlJc w:val="left"/>
      <w:pPr>
        <w:ind w:left="2527" w:hanging="360"/>
      </w:pPr>
      <w:rPr>
        <w:rFonts w:hint="default"/>
        <w:lang w:val="en-GB" w:eastAsia="en-US" w:bidi="ar-SA"/>
      </w:rPr>
    </w:lvl>
    <w:lvl w:ilvl="3" w:tplc="31222CEC">
      <w:numFmt w:val="bullet"/>
      <w:lvlText w:val="•"/>
      <w:lvlJc w:val="left"/>
      <w:pPr>
        <w:ind w:left="3394" w:hanging="360"/>
      </w:pPr>
      <w:rPr>
        <w:rFonts w:hint="default"/>
        <w:lang w:val="en-GB" w:eastAsia="en-US" w:bidi="ar-SA"/>
      </w:rPr>
    </w:lvl>
    <w:lvl w:ilvl="4" w:tplc="A02EA7B6">
      <w:numFmt w:val="bullet"/>
      <w:lvlText w:val="•"/>
      <w:lvlJc w:val="left"/>
      <w:pPr>
        <w:ind w:left="4262" w:hanging="360"/>
      </w:pPr>
      <w:rPr>
        <w:rFonts w:hint="default"/>
        <w:lang w:val="en-GB" w:eastAsia="en-US" w:bidi="ar-SA"/>
      </w:rPr>
    </w:lvl>
    <w:lvl w:ilvl="5" w:tplc="9ABED054">
      <w:numFmt w:val="bullet"/>
      <w:lvlText w:val="•"/>
      <w:lvlJc w:val="left"/>
      <w:pPr>
        <w:ind w:left="5129" w:hanging="360"/>
      </w:pPr>
      <w:rPr>
        <w:rFonts w:hint="default"/>
        <w:lang w:val="en-GB" w:eastAsia="en-US" w:bidi="ar-SA"/>
      </w:rPr>
    </w:lvl>
    <w:lvl w:ilvl="6" w:tplc="B38C9386">
      <w:numFmt w:val="bullet"/>
      <w:lvlText w:val="•"/>
      <w:lvlJc w:val="left"/>
      <w:pPr>
        <w:ind w:left="5996" w:hanging="360"/>
      </w:pPr>
      <w:rPr>
        <w:rFonts w:hint="default"/>
        <w:lang w:val="en-GB" w:eastAsia="en-US" w:bidi="ar-SA"/>
      </w:rPr>
    </w:lvl>
    <w:lvl w:ilvl="7" w:tplc="00A8A9F8">
      <w:numFmt w:val="bullet"/>
      <w:lvlText w:val="•"/>
      <w:lvlJc w:val="left"/>
      <w:pPr>
        <w:ind w:left="6864" w:hanging="360"/>
      </w:pPr>
      <w:rPr>
        <w:rFonts w:hint="default"/>
        <w:lang w:val="en-GB" w:eastAsia="en-US" w:bidi="ar-SA"/>
      </w:rPr>
    </w:lvl>
    <w:lvl w:ilvl="8" w:tplc="FE64D686">
      <w:numFmt w:val="bullet"/>
      <w:lvlText w:val="•"/>
      <w:lvlJc w:val="left"/>
      <w:pPr>
        <w:ind w:left="7731" w:hanging="360"/>
      </w:pPr>
      <w:rPr>
        <w:rFonts w:hint="default"/>
        <w:lang w:val="en-GB" w:eastAsia="en-US" w:bidi="ar-SA"/>
      </w:rPr>
    </w:lvl>
  </w:abstractNum>
  <w:abstractNum w:abstractNumId="11" w15:restartNumberingAfterBreak="0">
    <w:nsid w:val="23F23F0E"/>
    <w:multiLevelType w:val="hybridMultilevel"/>
    <w:tmpl w:val="59D8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61AFC"/>
    <w:multiLevelType w:val="hybridMultilevel"/>
    <w:tmpl w:val="DAB4A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91011"/>
    <w:multiLevelType w:val="hybridMultilevel"/>
    <w:tmpl w:val="32A6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F3FC1"/>
    <w:multiLevelType w:val="hybridMultilevel"/>
    <w:tmpl w:val="FE0EE8AE"/>
    <w:lvl w:ilvl="0" w:tplc="D9B23628">
      <w:start w:val="1"/>
      <w:numFmt w:val="decimal"/>
      <w:lvlText w:val="%1)"/>
      <w:lvlJc w:val="left"/>
      <w:pPr>
        <w:ind w:left="940" w:hanging="360"/>
      </w:pPr>
      <w:rPr>
        <w:rFonts w:ascii="Calibri" w:eastAsia="Calibri" w:hAnsi="Calibri" w:cs="Calibri" w:hint="default"/>
        <w:b/>
        <w:bCs/>
        <w:color w:val="C99700"/>
        <w:w w:val="100"/>
        <w:sz w:val="22"/>
        <w:szCs w:val="22"/>
        <w:lang w:val="en-GB" w:eastAsia="en-US" w:bidi="ar-SA"/>
      </w:rPr>
    </w:lvl>
    <w:lvl w:ilvl="1" w:tplc="19763C86">
      <w:numFmt w:val="bullet"/>
      <w:lvlText w:val="•"/>
      <w:lvlJc w:val="left"/>
      <w:pPr>
        <w:ind w:left="1792" w:hanging="360"/>
      </w:pPr>
      <w:rPr>
        <w:rFonts w:hint="default"/>
        <w:lang w:val="en-GB" w:eastAsia="en-US" w:bidi="ar-SA"/>
      </w:rPr>
    </w:lvl>
    <w:lvl w:ilvl="2" w:tplc="4FB66526">
      <w:numFmt w:val="bullet"/>
      <w:lvlText w:val="•"/>
      <w:lvlJc w:val="left"/>
      <w:pPr>
        <w:ind w:left="2645" w:hanging="360"/>
      </w:pPr>
      <w:rPr>
        <w:rFonts w:hint="default"/>
        <w:lang w:val="en-GB" w:eastAsia="en-US" w:bidi="ar-SA"/>
      </w:rPr>
    </w:lvl>
    <w:lvl w:ilvl="3" w:tplc="FE4C5F28">
      <w:numFmt w:val="bullet"/>
      <w:lvlText w:val="•"/>
      <w:lvlJc w:val="left"/>
      <w:pPr>
        <w:ind w:left="3497" w:hanging="360"/>
      </w:pPr>
      <w:rPr>
        <w:rFonts w:hint="default"/>
        <w:lang w:val="en-GB" w:eastAsia="en-US" w:bidi="ar-SA"/>
      </w:rPr>
    </w:lvl>
    <w:lvl w:ilvl="4" w:tplc="F35CCB7C">
      <w:numFmt w:val="bullet"/>
      <w:lvlText w:val="•"/>
      <w:lvlJc w:val="left"/>
      <w:pPr>
        <w:ind w:left="4350" w:hanging="360"/>
      </w:pPr>
      <w:rPr>
        <w:rFonts w:hint="default"/>
        <w:lang w:val="en-GB" w:eastAsia="en-US" w:bidi="ar-SA"/>
      </w:rPr>
    </w:lvl>
    <w:lvl w:ilvl="5" w:tplc="CE3C7C64">
      <w:numFmt w:val="bullet"/>
      <w:lvlText w:val="•"/>
      <w:lvlJc w:val="left"/>
      <w:pPr>
        <w:ind w:left="5203" w:hanging="360"/>
      </w:pPr>
      <w:rPr>
        <w:rFonts w:hint="default"/>
        <w:lang w:val="en-GB" w:eastAsia="en-US" w:bidi="ar-SA"/>
      </w:rPr>
    </w:lvl>
    <w:lvl w:ilvl="6" w:tplc="8A3A5B5C">
      <w:numFmt w:val="bullet"/>
      <w:lvlText w:val="•"/>
      <w:lvlJc w:val="left"/>
      <w:pPr>
        <w:ind w:left="6055" w:hanging="360"/>
      </w:pPr>
      <w:rPr>
        <w:rFonts w:hint="default"/>
        <w:lang w:val="en-GB" w:eastAsia="en-US" w:bidi="ar-SA"/>
      </w:rPr>
    </w:lvl>
    <w:lvl w:ilvl="7" w:tplc="54221B6C">
      <w:numFmt w:val="bullet"/>
      <w:lvlText w:val="•"/>
      <w:lvlJc w:val="left"/>
      <w:pPr>
        <w:ind w:left="6908" w:hanging="360"/>
      </w:pPr>
      <w:rPr>
        <w:rFonts w:hint="default"/>
        <w:lang w:val="en-GB" w:eastAsia="en-US" w:bidi="ar-SA"/>
      </w:rPr>
    </w:lvl>
    <w:lvl w:ilvl="8" w:tplc="75C8D3C2">
      <w:numFmt w:val="bullet"/>
      <w:lvlText w:val="•"/>
      <w:lvlJc w:val="left"/>
      <w:pPr>
        <w:ind w:left="7761" w:hanging="360"/>
      </w:pPr>
      <w:rPr>
        <w:rFonts w:hint="default"/>
        <w:lang w:val="en-GB" w:eastAsia="en-US" w:bidi="ar-SA"/>
      </w:rPr>
    </w:lvl>
  </w:abstractNum>
  <w:abstractNum w:abstractNumId="15" w15:restartNumberingAfterBreak="0">
    <w:nsid w:val="29EF7881"/>
    <w:multiLevelType w:val="hybridMultilevel"/>
    <w:tmpl w:val="9812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D6786"/>
    <w:multiLevelType w:val="hybridMultilevel"/>
    <w:tmpl w:val="75CEFBB4"/>
    <w:lvl w:ilvl="0" w:tplc="E6BE921C">
      <w:start w:val="1"/>
      <w:numFmt w:val="decimal"/>
      <w:lvlText w:val="%1)"/>
      <w:lvlJc w:val="left"/>
      <w:pPr>
        <w:ind w:left="940" w:hanging="360"/>
      </w:pPr>
      <w:rPr>
        <w:rFonts w:ascii="Calibri" w:eastAsia="Calibri" w:hAnsi="Calibri" w:cs="Calibri" w:hint="default"/>
        <w:w w:val="100"/>
        <w:sz w:val="22"/>
        <w:szCs w:val="22"/>
        <w:lang w:val="en-GB" w:eastAsia="en-US" w:bidi="ar-SA"/>
      </w:rPr>
    </w:lvl>
    <w:lvl w:ilvl="1" w:tplc="B2F25FF2">
      <w:start w:val="1"/>
      <w:numFmt w:val="lowerLetter"/>
      <w:lvlText w:val="%2."/>
      <w:lvlJc w:val="left"/>
      <w:pPr>
        <w:ind w:left="1660" w:hanging="360"/>
      </w:pPr>
      <w:rPr>
        <w:rFonts w:ascii="Calibri" w:eastAsia="Calibri" w:hAnsi="Calibri" w:cs="Calibri" w:hint="default"/>
        <w:spacing w:val="-1"/>
        <w:w w:val="100"/>
        <w:sz w:val="22"/>
        <w:szCs w:val="22"/>
        <w:lang w:val="en-GB" w:eastAsia="en-US" w:bidi="ar-SA"/>
      </w:rPr>
    </w:lvl>
    <w:lvl w:ilvl="2" w:tplc="47D8A804">
      <w:numFmt w:val="bullet"/>
      <w:lvlText w:val="•"/>
      <w:lvlJc w:val="left"/>
      <w:pPr>
        <w:ind w:left="2527" w:hanging="360"/>
      </w:pPr>
      <w:rPr>
        <w:rFonts w:hint="default"/>
        <w:lang w:val="en-GB" w:eastAsia="en-US" w:bidi="ar-SA"/>
      </w:rPr>
    </w:lvl>
    <w:lvl w:ilvl="3" w:tplc="5622B1B8">
      <w:numFmt w:val="bullet"/>
      <w:lvlText w:val="•"/>
      <w:lvlJc w:val="left"/>
      <w:pPr>
        <w:ind w:left="3394" w:hanging="360"/>
      </w:pPr>
      <w:rPr>
        <w:rFonts w:hint="default"/>
        <w:lang w:val="en-GB" w:eastAsia="en-US" w:bidi="ar-SA"/>
      </w:rPr>
    </w:lvl>
    <w:lvl w:ilvl="4" w:tplc="71E02E66">
      <w:numFmt w:val="bullet"/>
      <w:lvlText w:val="•"/>
      <w:lvlJc w:val="left"/>
      <w:pPr>
        <w:ind w:left="4262" w:hanging="360"/>
      </w:pPr>
      <w:rPr>
        <w:rFonts w:hint="default"/>
        <w:lang w:val="en-GB" w:eastAsia="en-US" w:bidi="ar-SA"/>
      </w:rPr>
    </w:lvl>
    <w:lvl w:ilvl="5" w:tplc="5F96730E">
      <w:numFmt w:val="bullet"/>
      <w:lvlText w:val="•"/>
      <w:lvlJc w:val="left"/>
      <w:pPr>
        <w:ind w:left="5129" w:hanging="360"/>
      </w:pPr>
      <w:rPr>
        <w:rFonts w:hint="default"/>
        <w:lang w:val="en-GB" w:eastAsia="en-US" w:bidi="ar-SA"/>
      </w:rPr>
    </w:lvl>
    <w:lvl w:ilvl="6" w:tplc="53EAC1AC">
      <w:numFmt w:val="bullet"/>
      <w:lvlText w:val="•"/>
      <w:lvlJc w:val="left"/>
      <w:pPr>
        <w:ind w:left="5996" w:hanging="360"/>
      </w:pPr>
      <w:rPr>
        <w:rFonts w:hint="default"/>
        <w:lang w:val="en-GB" w:eastAsia="en-US" w:bidi="ar-SA"/>
      </w:rPr>
    </w:lvl>
    <w:lvl w:ilvl="7" w:tplc="5E2C29B6">
      <w:numFmt w:val="bullet"/>
      <w:lvlText w:val="•"/>
      <w:lvlJc w:val="left"/>
      <w:pPr>
        <w:ind w:left="6864" w:hanging="360"/>
      </w:pPr>
      <w:rPr>
        <w:rFonts w:hint="default"/>
        <w:lang w:val="en-GB" w:eastAsia="en-US" w:bidi="ar-SA"/>
      </w:rPr>
    </w:lvl>
    <w:lvl w:ilvl="8" w:tplc="A5C4F69A">
      <w:numFmt w:val="bullet"/>
      <w:lvlText w:val="•"/>
      <w:lvlJc w:val="left"/>
      <w:pPr>
        <w:ind w:left="7731" w:hanging="360"/>
      </w:pPr>
      <w:rPr>
        <w:rFonts w:hint="default"/>
        <w:lang w:val="en-GB" w:eastAsia="en-US" w:bidi="ar-SA"/>
      </w:rPr>
    </w:lvl>
  </w:abstractNum>
  <w:abstractNum w:abstractNumId="17" w15:restartNumberingAfterBreak="0">
    <w:nsid w:val="2FC60D99"/>
    <w:multiLevelType w:val="hybridMultilevel"/>
    <w:tmpl w:val="932C87C6"/>
    <w:lvl w:ilvl="0" w:tplc="30408D3A">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87E86B44">
      <w:start w:val="1"/>
      <w:numFmt w:val="lowerRoman"/>
      <w:lvlText w:val="%2."/>
      <w:lvlJc w:val="left"/>
      <w:pPr>
        <w:ind w:left="1105" w:hanging="165"/>
      </w:pPr>
      <w:rPr>
        <w:rFonts w:ascii="Calibri" w:eastAsia="Calibri" w:hAnsi="Calibri" w:cs="Calibri" w:hint="default"/>
        <w:b/>
        <w:bCs/>
        <w:w w:val="100"/>
        <w:sz w:val="22"/>
        <w:szCs w:val="22"/>
        <w:lang w:val="en-GB" w:eastAsia="en-US" w:bidi="ar-SA"/>
      </w:rPr>
    </w:lvl>
    <w:lvl w:ilvl="2" w:tplc="A9EC47E8">
      <w:numFmt w:val="bullet"/>
      <w:lvlText w:val=""/>
      <w:lvlJc w:val="left"/>
      <w:pPr>
        <w:ind w:left="2020" w:hanging="360"/>
      </w:pPr>
      <w:rPr>
        <w:rFonts w:ascii="Symbol" w:eastAsia="Symbol" w:hAnsi="Symbol" w:cs="Symbol" w:hint="default"/>
        <w:w w:val="100"/>
        <w:sz w:val="22"/>
        <w:szCs w:val="22"/>
        <w:lang w:val="en-GB" w:eastAsia="en-US" w:bidi="ar-SA"/>
      </w:rPr>
    </w:lvl>
    <w:lvl w:ilvl="3" w:tplc="FB64E5B4">
      <w:numFmt w:val="bullet"/>
      <w:lvlText w:val="•"/>
      <w:lvlJc w:val="left"/>
      <w:pPr>
        <w:ind w:left="2950" w:hanging="360"/>
      </w:pPr>
      <w:rPr>
        <w:rFonts w:hint="default"/>
        <w:lang w:val="en-GB" w:eastAsia="en-US" w:bidi="ar-SA"/>
      </w:rPr>
    </w:lvl>
    <w:lvl w:ilvl="4" w:tplc="B37875A4">
      <w:numFmt w:val="bullet"/>
      <w:lvlText w:val="•"/>
      <w:lvlJc w:val="left"/>
      <w:pPr>
        <w:ind w:left="3881" w:hanging="360"/>
      </w:pPr>
      <w:rPr>
        <w:rFonts w:hint="default"/>
        <w:lang w:val="en-GB" w:eastAsia="en-US" w:bidi="ar-SA"/>
      </w:rPr>
    </w:lvl>
    <w:lvl w:ilvl="5" w:tplc="B99888E0">
      <w:numFmt w:val="bullet"/>
      <w:lvlText w:val="•"/>
      <w:lvlJc w:val="left"/>
      <w:pPr>
        <w:ind w:left="4812" w:hanging="360"/>
      </w:pPr>
      <w:rPr>
        <w:rFonts w:hint="default"/>
        <w:lang w:val="en-GB" w:eastAsia="en-US" w:bidi="ar-SA"/>
      </w:rPr>
    </w:lvl>
    <w:lvl w:ilvl="6" w:tplc="6F8CD9D4">
      <w:numFmt w:val="bullet"/>
      <w:lvlText w:val="•"/>
      <w:lvlJc w:val="left"/>
      <w:pPr>
        <w:ind w:left="5743" w:hanging="360"/>
      </w:pPr>
      <w:rPr>
        <w:rFonts w:hint="default"/>
        <w:lang w:val="en-GB" w:eastAsia="en-US" w:bidi="ar-SA"/>
      </w:rPr>
    </w:lvl>
    <w:lvl w:ilvl="7" w:tplc="50202A2E">
      <w:numFmt w:val="bullet"/>
      <w:lvlText w:val="•"/>
      <w:lvlJc w:val="left"/>
      <w:pPr>
        <w:ind w:left="6674" w:hanging="360"/>
      </w:pPr>
      <w:rPr>
        <w:rFonts w:hint="default"/>
        <w:lang w:val="en-GB" w:eastAsia="en-US" w:bidi="ar-SA"/>
      </w:rPr>
    </w:lvl>
    <w:lvl w:ilvl="8" w:tplc="7060AD44">
      <w:numFmt w:val="bullet"/>
      <w:lvlText w:val="•"/>
      <w:lvlJc w:val="left"/>
      <w:pPr>
        <w:ind w:left="7604" w:hanging="360"/>
      </w:pPr>
      <w:rPr>
        <w:rFonts w:hint="default"/>
        <w:lang w:val="en-GB" w:eastAsia="en-US" w:bidi="ar-SA"/>
      </w:rPr>
    </w:lvl>
  </w:abstractNum>
  <w:abstractNum w:abstractNumId="18" w15:restartNumberingAfterBreak="0">
    <w:nsid w:val="32687366"/>
    <w:multiLevelType w:val="hybridMultilevel"/>
    <w:tmpl w:val="E09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63D6B"/>
    <w:multiLevelType w:val="hybridMultilevel"/>
    <w:tmpl w:val="ED349DA6"/>
    <w:lvl w:ilvl="0" w:tplc="C79C4C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9063E3"/>
    <w:multiLevelType w:val="hybridMultilevel"/>
    <w:tmpl w:val="8F80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23AE2"/>
    <w:multiLevelType w:val="hybridMultilevel"/>
    <w:tmpl w:val="7FEE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71D15"/>
    <w:multiLevelType w:val="hybridMultilevel"/>
    <w:tmpl w:val="D1729A9E"/>
    <w:lvl w:ilvl="0" w:tplc="1294341C">
      <w:numFmt w:val="bullet"/>
      <w:lvlText w:val=""/>
      <w:lvlJc w:val="left"/>
      <w:pPr>
        <w:ind w:left="940" w:hanging="360"/>
      </w:pPr>
      <w:rPr>
        <w:rFonts w:ascii="Symbol" w:eastAsia="Symbol" w:hAnsi="Symbol" w:cs="Symbol" w:hint="default"/>
        <w:w w:val="100"/>
        <w:sz w:val="22"/>
        <w:szCs w:val="22"/>
        <w:lang w:val="en-GB" w:eastAsia="en-US" w:bidi="ar-SA"/>
      </w:rPr>
    </w:lvl>
    <w:lvl w:ilvl="1" w:tplc="8BA85636">
      <w:numFmt w:val="bullet"/>
      <w:lvlText w:val="•"/>
      <w:lvlJc w:val="left"/>
      <w:pPr>
        <w:ind w:left="1792" w:hanging="360"/>
      </w:pPr>
      <w:rPr>
        <w:rFonts w:hint="default"/>
        <w:lang w:val="en-GB" w:eastAsia="en-US" w:bidi="ar-SA"/>
      </w:rPr>
    </w:lvl>
    <w:lvl w:ilvl="2" w:tplc="A89ACEAE">
      <w:numFmt w:val="bullet"/>
      <w:lvlText w:val="•"/>
      <w:lvlJc w:val="left"/>
      <w:pPr>
        <w:ind w:left="2645" w:hanging="360"/>
      </w:pPr>
      <w:rPr>
        <w:rFonts w:hint="default"/>
        <w:lang w:val="en-GB" w:eastAsia="en-US" w:bidi="ar-SA"/>
      </w:rPr>
    </w:lvl>
    <w:lvl w:ilvl="3" w:tplc="669E1472">
      <w:numFmt w:val="bullet"/>
      <w:lvlText w:val="•"/>
      <w:lvlJc w:val="left"/>
      <w:pPr>
        <w:ind w:left="3497" w:hanging="360"/>
      </w:pPr>
      <w:rPr>
        <w:rFonts w:hint="default"/>
        <w:lang w:val="en-GB" w:eastAsia="en-US" w:bidi="ar-SA"/>
      </w:rPr>
    </w:lvl>
    <w:lvl w:ilvl="4" w:tplc="B9209A6E">
      <w:numFmt w:val="bullet"/>
      <w:lvlText w:val="•"/>
      <w:lvlJc w:val="left"/>
      <w:pPr>
        <w:ind w:left="4350" w:hanging="360"/>
      </w:pPr>
      <w:rPr>
        <w:rFonts w:hint="default"/>
        <w:lang w:val="en-GB" w:eastAsia="en-US" w:bidi="ar-SA"/>
      </w:rPr>
    </w:lvl>
    <w:lvl w:ilvl="5" w:tplc="0B287804">
      <w:numFmt w:val="bullet"/>
      <w:lvlText w:val="•"/>
      <w:lvlJc w:val="left"/>
      <w:pPr>
        <w:ind w:left="5203" w:hanging="360"/>
      </w:pPr>
      <w:rPr>
        <w:rFonts w:hint="default"/>
        <w:lang w:val="en-GB" w:eastAsia="en-US" w:bidi="ar-SA"/>
      </w:rPr>
    </w:lvl>
    <w:lvl w:ilvl="6" w:tplc="C4C8CC84">
      <w:numFmt w:val="bullet"/>
      <w:lvlText w:val="•"/>
      <w:lvlJc w:val="left"/>
      <w:pPr>
        <w:ind w:left="6055" w:hanging="360"/>
      </w:pPr>
      <w:rPr>
        <w:rFonts w:hint="default"/>
        <w:lang w:val="en-GB" w:eastAsia="en-US" w:bidi="ar-SA"/>
      </w:rPr>
    </w:lvl>
    <w:lvl w:ilvl="7" w:tplc="6B1CA676">
      <w:numFmt w:val="bullet"/>
      <w:lvlText w:val="•"/>
      <w:lvlJc w:val="left"/>
      <w:pPr>
        <w:ind w:left="6908" w:hanging="360"/>
      </w:pPr>
      <w:rPr>
        <w:rFonts w:hint="default"/>
        <w:lang w:val="en-GB" w:eastAsia="en-US" w:bidi="ar-SA"/>
      </w:rPr>
    </w:lvl>
    <w:lvl w:ilvl="8" w:tplc="8AD0D8CC">
      <w:numFmt w:val="bullet"/>
      <w:lvlText w:val="•"/>
      <w:lvlJc w:val="left"/>
      <w:pPr>
        <w:ind w:left="7761" w:hanging="360"/>
      </w:pPr>
      <w:rPr>
        <w:rFonts w:hint="default"/>
        <w:lang w:val="en-GB" w:eastAsia="en-US" w:bidi="ar-SA"/>
      </w:rPr>
    </w:lvl>
  </w:abstractNum>
  <w:abstractNum w:abstractNumId="23" w15:restartNumberingAfterBreak="0">
    <w:nsid w:val="446D44AE"/>
    <w:multiLevelType w:val="hybridMultilevel"/>
    <w:tmpl w:val="3020C0CA"/>
    <w:lvl w:ilvl="0" w:tplc="9EF222B0">
      <w:numFmt w:val="bullet"/>
      <w:lvlText w:val=""/>
      <w:lvlJc w:val="left"/>
      <w:pPr>
        <w:ind w:left="1080" w:hanging="360"/>
      </w:pPr>
      <w:rPr>
        <w:rFonts w:ascii="CIDFont+F5" w:eastAsia="CIDFont+F5" w:hAnsiTheme="minorHAnsi" w:cs="CIDFont+F5"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9D7A6F"/>
    <w:multiLevelType w:val="hybridMultilevel"/>
    <w:tmpl w:val="959C1188"/>
    <w:lvl w:ilvl="0" w:tplc="DB9CA30A">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4516F442">
      <w:start w:val="1"/>
      <w:numFmt w:val="lowerLetter"/>
      <w:lvlText w:val="(%2)"/>
      <w:lvlJc w:val="left"/>
      <w:pPr>
        <w:ind w:left="1230" w:hanging="290"/>
      </w:pPr>
      <w:rPr>
        <w:rFonts w:ascii="Calibri" w:eastAsia="Calibri" w:hAnsi="Calibri" w:cs="Calibri" w:hint="default"/>
        <w:spacing w:val="-1"/>
        <w:w w:val="100"/>
        <w:sz w:val="22"/>
        <w:szCs w:val="22"/>
        <w:lang w:val="en-GB" w:eastAsia="en-US" w:bidi="ar-SA"/>
      </w:rPr>
    </w:lvl>
    <w:lvl w:ilvl="2" w:tplc="4F8871CA">
      <w:numFmt w:val="bullet"/>
      <w:lvlText w:val="•"/>
      <w:lvlJc w:val="left"/>
      <w:pPr>
        <w:ind w:left="2154" w:hanging="290"/>
      </w:pPr>
      <w:rPr>
        <w:rFonts w:hint="default"/>
        <w:lang w:val="en-GB" w:eastAsia="en-US" w:bidi="ar-SA"/>
      </w:rPr>
    </w:lvl>
    <w:lvl w:ilvl="3" w:tplc="BA3E6DD6">
      <w:numFmt w:val="bullet"/>
      <w:lvlText w:val="•"/>
      <w:lvlJc w:val="left"/>
      <w:pPr>
        <w:ind w:left="3068" w:hanging="290"/>
      </w:pPr>
      <w:rPr>
        <w:rFonts w:hint="default"/>
        <w:lang w:val="en-GB" w:eastAsia="en-US" w:bidi="ar-SA"/>
      </w:rPr>
    </w:lvl>
    <w:lvl w:ilvl="4" w:tplc="463E41FA">
      <w:numFmt w:val="bullet"/>
      <w:lvlText w:val="•"/>
      <w:lvlJc w:val="left"/>
      <w:pPr>
        <w:ind w:left="3982" w:hanging="290"/>
      </w:pPr>
      <w:rPr>
        <w:rFonts w:hint="default"/>
        <w:lang w:val="en-GB" w:eastAsia="en-US" w:bidi="ar-SA"/>
      </w:rPr>
    </w:lvl>
    <w:lvl w:ilvl="5" w:tplc="6A1C2368">
      <w:numFmt w:val="bullet"/>
      <w:lvlText w:val="•"/>
      <w:lvlJc w:val="left"/>
      <w:pPr>
        <w:ind w:left="4896" w:hanging="290"/>
      </w:pPr>
      <w:rPr>
        <w:rFonts w:hint="default"/>
        <w:lang w:val="en-GB" w:eastAsia="en-US" w:bidi="ar-SA"/>
      </w:rPr>
    </w:lvl>
    <w:lvl w:ilvl="6" w:tplc="9DE0212C">
      <w:numFmt w:val="bullet"/>
      <w:lvlText w:val="•"/>
      <w:lvlJc w:val="left"/>
      <w:pPr>
        <w:ind w:left="5810" w:hanging="290"/>
      </w:pPr>
      <w:rPr>
        <w:rFonts w:hint="default"/>
        <w:lang w:val="en-GB" w:eastAsia="en-US" w:bidi="ar-SA"/>
      </w:rPr>
    </w:lvl>
    <w:lvl w:ilvl="7" w:tplc="E69A3334">
      <w:numFmt w:val="bullet"/>
      <w:lvlText w:val="•"/>
      <w:lvlJc w:val="left"/>
      <w:pPr>
        <w:ind w:left="6724" w:hanging="290"/>
      </w:pPr>
      <w:rPr>
        <w:rFonts w:hint="default"/>
        <w:lang w:val="en-GB" w:eastAsia="en-US" w:bidi="ar-SA"/>
      </w:rPr>
    </w:lvl>
    <w:lvl w:ilvl="8" w:tplc="99C47AD8">
      <w:numFmt w:val="bullet"/>
      <w:lvlText w:val="•"/>
      <w:lvlJc w:val="left"/>
      <w:pPr>
        <w:ind w:left="7638" w:hanging="290"/>
      </w:pPr>
      <w:rPr>
        <w:rFonts w:hint="default"/>
        <w:lang w:val="en-GB" w:eastAsia="en-US" w:bidi="ar-SA"/>
      </w:rPr>
    </w:lvl>
  </w:abstractNum>
  <w:abstractNum w:abstractNumId="25" w15:restartNumberingAfterBreak="0">
    <w:nsid w:val="4D306A29"/>
    <w:multiLevelType w:val="hybridMultilevel"/>
    <w:tmpl w:val="0E68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82431"/>
    <w:multiLevelType w:val="hybridMultilevel"/>
    <w:tmpl w:val="6054F13E"/>
    <w:lvl w:ilvl="0" w:tplc="85E08CB0">
      <w:numFmt w:val="bullet"/>
      <w:lvlText w:val=""/>
      <w:lvlJc w:val="left"/>
      <w:pPr>
        <w:ind w:left="1660" w:hanging="360"/>
      </w:pPr>
      <w:rPr>
        <w:rFonts w:ascii="Symbol" w:eastAsia="Symbol" w:hAnsi="Symbol" w:cs="Symbol" w:hint="default"/>
        <w:w w:val="100"/>
        <w:sz w:val="22"/>
        <w:szCs w:val="22"/>
        <w:lang w:val="en-GB" w:eastAsia="en-US" w:bidi="ar-SA"/>
      </w:rPr>
    </w:lvl>
    <w:lvl w:ilvl="1" w:tplc="B386C1BC">
      <w:numFmt w:val="bullet"/>
      <w:lvlText w:val="•"/>
      <w:lvlJc w:val="left"/>
      <w:pPr>
        <w:ind w:left="2440" w:hanging="360"/>
      </w:pPr>
      <w:rPr>
        <w:rFonts w:hint="default"/>
        <w:lang w:val="en-GB" w:eastAsia="en-US" w:bidi="ar-SA"/>
      </w:rPr>
    </w:lvl>
    <w:lvl w:ilvl="2" w:tplc="C67AF2BE">
      <w:numFmt w:val="bullet"/>
      <w:lvlText w:val="•"/>
      <w:lvlJc w:val="left"/>
      <w:pPr>
        <w:ind w:left="3221" w:hanging="360"/>
      </w:pPr>
      <w:rPr>
        <w:rFonts w:hint="default"/>
        <w:lang w:val="en-GB" w:eastAsia="en-US" w:bidi="ar-SA"/>
      </w:rPr>
    </w:lvl>
    <w:lvl w:ilvl="3" w:tplc="0186B92E">
      <w:numFmt w:val="bullet"/>
      <w:lvlText w:val="•"/>
      <w:lvlJc w:val="left"/>
      <w:pPr>
        <w:ind w:left="4001" w:hanging="360"/>
      </w:pPr>
      <w:rPr>
        <w:rFonts w:hint="default"/>
        <w:lang w:val="en-GB" w:eastAsia="en-US" w:bidi="ar-SA"/>
      </w:rPr>
    </w:lvl>
    <w:lvl w:ilvl="4" w:tplc="B908E736">
      <w:numFmt w:val="bullet"/>
      <w:lvlText w:val="•"/>
      <w:lvlJc w:val="left"/>
      <w:pPr>
        <w:ind w:left="4782" w:hanging="360"/>
      </w:pPr>
      <w:rPr>
        <w:rFonts w:hint="default"/>
        <w:lang w:val="en-GB" w:eastAsia="en-US" w:bidi="ar-SA"/>
      </w:rPr>
    </w:lvl>
    <w:lvl w:ilvl="5" w:tplc="A67E9AFC">
      <w:numFmt w:val="bullet"/>
      <w:lvlText w:val="•"/>
      <w:lvlJc w:val="left"/>
      <w:pPr>
        <w:ind w:left="5563" w:hanging="360"/>
      </w:pPr>
      <w:rPr>
        <w:rFonts w:hint="default"/>
        <w:lang w:val="en-GB" w:eastAsia="en-US" w:bidi="ar-SA"/>
      </w:rPr>
    </w:lvl>
    <w:lvl w:ilvl="6" w:tplc="21FAE92C">
      <w:numFmt w:val="bullet"/>
      <w:lvlText w:val="•"/>
      <w:lvlJc w:val="left"/>
      <w:pPr>
        <w:ind w:left="6343" w:hanging="360"/>
      </w:pPr>
      <w:rPr>
        <w:rFonts w:hint="default"/>
        <w:lang w:val="en-GB" w:eastAsia="en-US" w:bidi="ar-SA"/>
      </w:rPr>
    </w:lvl>
    <w:lvl w:ilvl="7" w:tplc="BF4C8238">
      <w:numFmt w:val="bullet"/>
      <w:lvlText w:val="•"/>
      <w:lvlJc w:val="left"/>
      <w:pPr>
        <w:ind w:left="7124" w:hanging="360"/>
      </w:pPr>
      <w:rPr>
        <w:rFonts w:hint="default"/>
        <w:lang w:val="en-GB" w:eastAsia="en-US" w:bidi="ar-SA"/>
      </w:rPr>
    </w:lvl>
    <w:lvl w:ilvl="8" w:tplc="065EC392">
      <w:numFmt w:val="bullet"/>
      <w:lvlText w:val="•"/>
      <w:lvlJc w:val="left"/>
      <w:pPr>
        <w:ind w:left="7905" w:hanging="360"/>
      </w:pPr>
      <w:rPr>
        <w:rFonts w:hint="default"/>
        <w:lang w:val="en-GB" w:eastAsia="en-US" w:bidi="ar-SA"/>
      </w:rPr>
    </w:lvl>
  </w:abstractNum>
  <w:abstractNum w:abstractNumId="27" w15:restartNumberingAfterBreak="0">
    <w:nsid w:val="4D6033D9"/>
    <w:multiLevelType w:val="hybridMultilevel"/>
    <w:tmpl w:val="85CE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E5AFF"/>
    <w:multiLevelType w:val="hybridMultilevel"/>
    <w:tmpl w:val="86DE8834"/>
    <w:lvl w:ilvl="0" w:tplc="CEFAC4B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C35C9C"/>
    <w:multiLevelType w:val="hybridMultilevel"/>
    <w:tmpl w:val="4636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65A37"/>
    <w:multiLevelType w:val="hybridMultilevel"/>
    <w:tmpl w:val="6D50FBF6"/>
    <w:lvl w:ilvl="0" w:tplc="C87A8328">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3758910C">
      <w:start w:val="1"/>
      <w:numFmt w:val="lowerRoman"/>
      <w:lvlText w:val="%2."/>
      <w:lvlJc w:val="left"/>
      <w:pPr>
        <w:ind w:left="1103" w:hanging="163"/>
      </w:pPr>
      <w:rPr>
        <w:rFonts w:ascii="Calibri" w:eastAsia="Calibri" w:hAnsi="Calibri" w:cs="Calibri" w:hint="default"/>
        <w:b/>
        <w:bCs/>
        <w:w w:val="100"/>
        <w:sz w:val="22"/>
        <w:szCs w:val="22"/>
        <w:lang w:val="en-GB" w:eastAsia="en-US" w:bidi="ar-SA"/>
      </w:rPr>
    </w:lvl>
    <w:lvl w:ilvl="2" w:tplc="F184012C">
      <w:numFmt w:val="bullet"/>
      <w:lvlText w:val=""/>
      <w:lvlJc w:val="left"/>
      <w:pPr>
        <w:ind w:left="2020" w:hanging="360"/>
      </w:pPr>
      <w:rPr>
        <w:rFonts w:ascii="Symbol" w:eastAsia="Symbol" w:hAnsi="Symbol" w:cs="Symbol" w:hint="default"/>
        <w:w w:val="100"/>
        <w:sz w:val="22"/>
        <w:szCs w:val="22"/>
        <w:lang w:val="en-GB" w:eastAsia="en-US" w:bidi="ar-SA"/>
      </w:rPr>
    </w:lvl>
    <w:lvl w:ilvl="3" w:tplc="2E2E0812">
      <w:numFmt w:val="bullet"/>
      <w:lvlText w:val="•"/>
      <w:lvlJc w:val="left"/>
      <w:pPr>
        <w:ind w:left="2950" w:hanging="360"/>
      </w:pPr>
      <w:rPr>
        <w:rFonts w:hint="default"/>
        <w:lang w:val="en-GB" w:eastAsia="en-US" w:bidi="ar-SA"/>
      </w:rPr>
    </w:lvl>
    <w:lvl w:ilvl="4" w:tplc="13D0868E">
      <w:numFmt w:val="bullet"/>
      <w:lvlText w:val="•"/>
      <w:lvlJc w:val="left"/>
      <w:pPr>
        <w:ind w:left="3881" w:hanging="360"/>
      </w:pPr>
      <w:rPr>
        <w:rFonts w:hint="default"/>
        <w:lang w:val="en-GB" w:eastAsia="en-US" w:bidi="ar-SA"/>
      </w:rPr>
    </w:lvl>
    <w:lvl w:ilvl="5" w:tplc="85DA6702">
      <w:numFmt w:val="bullet"/>
      <w:lvlText w:val="•"/>
      <w:lvlJc w:val="left"/>
      <w:pPr>
        <w:ind w:left="4812" w:hanging="360"/>
      </w:pPr>
      <w:rPr>
        <w:rFonts w:hint="default"/>
        <w:lang w:val="en-GB" w:eastAsia="en-US" w:bidi="ar-SA"/>
      </w:rPr>
    </w:lvl>
    <w:lvl w:ilvl="6" w:tplc="3CACFC44">
      <w:numFmt w:val="bullet"/>
      <w:lvlText w:val="•"/>
      <w:lvlJc w:val="left"/>
      <w:pPr>
        <w:ind w:left="5743" w:hanging="360"/>
      </w:pPr>
      <w:rPr>
        <w:rFonts w:hint="default"/>
        <w:lang w:val="en-GB" w:eastAsia="en-US" w:bidi="ar-SA"/>
      </w:rPr>
    </w:lvl>
    <w:lvl w:ilvl="7" w:tplc="88D24892">
      <w:numFmt w:val="bullet"/>
      <w:lvlText w:val="•"/>
      <w:lvlJc w:val="left"/>
      <w:pPr>
        <w:ind w:left="6674" w:hanging="360"/>
      </w:pPr>
      <w:rPr>
        <w:rFonts w:hint="default"/>
        <w:lang w:val="en-GB" w:eastAsia="en-US" w:bidi="ar-SA"/>
      </w:rPr>
    </w:lvl>
    <w:lvl w:ilvl="8" w:tplc="85E2D4B4">
      <w:numFmt w:val="bullet"/>
      <w:lvlText w:val="•"/>
      <w:lvlJc w:val="left"/>
      <w:pPr>
        <w:ind w:left="7604" w:hanging="360"/>
      </w:pPr>
      <w:rPr>
        <w:rFonts w:hint="default"/>
        <w:lang w:val="en-GB" w:eastAsia="en-US" w:bidi="ar-SA"/>
      </w:rPr>
    </w:lvl>
  </w:abstractNum>
  <w:abstractNum w:abstractNumId="31" w15:restartNumberingAfterBreak="0">
    <w:nsid w:val="530C3F6B"/>
    <w:multiLevelType w:val="hybridMultilevel"/>
    <w:tmpl w:val="6FDA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C27D0"/>
    <w:multiLevelType w:val="hybridMultilevel"/>
    <w:tmpl w:val="43F2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E05EE"/>
    <w:multiLevelType w:val="hybridMultilevel"/>
    <w:tmpl w:val="40E62776"/>
    <w:lvl w:ilvl="0" w:tplc="5D18E3A6">
      <w:start w:val="1"/>
      <w:numFmt w:val="lowerRoman"/>
      <w:lvlText w:val="%1."/>
      <w:lvlJc w:val="left"/>
      <w:pPr>
        <w:ind w:left="1103" w:hanging="163"/>
      </w:pPr>
      <w:rPr>
        <w:rFonts w:ascii="Calibri" w:eastAsia="Calibri" w:hAnsi="Calibri" w:cs="Calibri" w:hint="default"/>
        <w:b/>
        <w:bCs/>
        <w:w w:val="100"/>
        <w:sz w:val="22"/>
        <w:szCs w:val="22"/>
        <w:lang w:val="en-GB" w:eastAsia="en-US" w:bidi="ar-SA"/>
      </w:rPr>
    </w:lvl>
    <w:lvl w:ilvl="1" w:tplc="EDC66912">
      <w:numFmt w:val="bullet"/>
      <w:lvlText w:val=""/>
      <w:lvlJc w:val="left"/>
      <w:pPr>
        <w:ind w:left="1660" w:hanging="360"/>
      </w:pPr>
      <w:rPr>
        <w:rFonts w:ascii="Symbol" w:eastAsia="Symbol" w:hAnsi="Symbol" w:cs="Symbol" w:hint="default"/>
        <w:w w:val="100"/>
        <w:sz w:val="22"/>
        <w:szCs w:val="22"/>
        <w:lang w:val="en-GB" w:eastAsia="en-US" w:bidi="ar-SA"/>
      </w:rPr>
    </w:lvl>
    <w:lvl w:ilvl="2" w:tplc="62DACC04">
      <w:numFmt w:val="bullet"/>
      <w:lvlText w:val="•"/>
      <w:lvlJc w:val="left"/>
      <w:pPr>
        <w:ind w:left="2527" w:hanging="360"/>
      </w:pPr>
      <w:rPr>
        <w:rFonts w:hint="default"/>
        <w:lang w:val="en-GB" w:eastAsia="en-US" w:bidi="ar-SA"/>
      </w:rPr>
    </w:lvl>
    <w:lvl w:ilvl="3" w:tplc="2E000002">
      <w:numFmt w:val="bullet"/>
      <w:lvlText w:val="•"/>
      <w:lvlJc w:val="left"/>
      <w:pPr>
        <w:ind w:left="3394" w:hanging="360"/>
      </w:pPr>
      <w:rPr>
        <w:rFonts w:hint="default"/>
        <w:lang w:val="en-GB" w:eastAsia="en-US" w:bidi="ar-SA"/>
      </w:rPr>
    </w:lvl>
    <w:lvl w:ilvl="4" w:tplc="C21AF3C6">
      <w:numFmt w:val="bullet"/>
      <w:lvlText w:val="•"/>
      <w:lvlJc w:val="left"/>
      <w:pPr>
        <w:ind w:left="4262" w:hanging="360"/>
      </w:pPr>
      <w:rPr>
        <w:rFonts w:hint="default"/>
        <w:lang w:val="en-GB" w:eastAsia="en-US" w:bidi="ar-SA"/>
      </w:rPr>
    </w:lvl>
    <w:lvl w:ilvl="5" w:tplc="A8264C30">
      <w:numFmt w:val="bullet"/>
      <w:lvlText w:val="•"/>
      <w:lvlJc w:val="left"/>
      <w:pPr>
        <w:ind w:left="5129" w:hanging="360"/>
      </w:pPr>
      <w:rPr>
        <w:rFonts w:hint="default"/>
        <w:lang w:val="en-GB" w:eastAsia="en-US" w:bidi="ar-SA"/>
      </w:rPr>
    </w:lvl>
    <w:lvl w:ilvl="6" w:tplc="29563C2A">
      <w:numFmt w:val="bullet"/>
      <w:lvlText w:val="•"/>
      <w:lvlJc w:val="left"/>
      <w:pPr>
        <w:ind w:left="5996" w:hanging="360"/>
      </w:pPr>
      <w:rPr>
        <w:rFonts w:hint="default"/>
        <w:lang w:val="en-GB" w:eastAsia="en-US" w:bidi="ar-SA"/>
      </w:rPr>
    </w:lvl>
    <w:lvl w:ilvl="7" w:tplc="98AC9D80">
      <w:numFmt w:val="bullet"/>
      <w:lvlText w:val="•"/>
      <w:lvlJc w:val="left"/>
      <w:pPr>
        <w:ind w:left="6864" w:hanging="360"/>
      </w:pPr>
      <w:rPr>
        <w:rFonts w:hint="default"/>
        <w:lang w:val="en-GB" w:eastAsia="en-US" w:bidi="ar-SA"/>
      </w:rPr>
    </w:lvl>
    <w:lvl w:ilvl="8" w:tplc="E330577C">
      <w:numFmt w:val="bullet"/>
      <w:lvlText w:val="•"/>
      <w:lvlJc w:val="left"/>
      <w:pPr>
        <w:ind w:left="7731" w:hanging="360"/>
      </w:pPr>
      <w:rPr>
        <w:rFonts w:hint="default"/>
        <w:lang w:val="en-GB" w:eastAsia="en-US" w:bidi="ar-SA"/>
      </w:rPr>
    </w:lvl>
  </w:abstractNum>
  <w:abstractNum w:abstractNumId="34" w15:restartNumberingAfterBreak="0">
    <w:nsid w:val="618B5D2A"/>
    <w:multiLevelType w:val="hybridMultilevel"/>
    <w:tmpl w:val="CB40DD62"/>
    <w:lvl w:ilvl="0" w:tplc="A788A21E">
      <w:numFmt w:val="bullet"/>
      <w:lvlText w:val=""/>
      <w:lvlJc w:val="left"/>
      <w:pPr>
        <w:ind w:left="580" w:hanging="360"/>
      </w:pPr>
      <w:rPr>
        <w:rFonts w:ascii="Symbol" w:eastAsia="Symbol" w:hAnsi="Symbol" w:cs="Symbol" w:hint="default"/>
        <w:w w:val="100"/>
        <w:sz w:val="22"/>
        <w:szCs w:val="22"/>
        <w:lang w:val="en-GB" w:eastAsia="en-US" w:bidi="ar-SA"/>
      </w:rPr>
    </w:lvl>
    <w:lvl w:ilvl="1" w:tplc="C622BA68">
      <w:numFmt w:val="bullet"/>
      <w:lvlText w:val=""/>
      <w:lvlJc w:val="left"/>
      <w:pPr>
        <w:ind w:left="1660" w:hanging="360"/>
      </w:pPr>
      <w:rPr>
        <w:rFonts w:ascii="Symbol" w:eastAsia="Symbol" w:hAnsi="Symbol" w:cs="Symbol" w:hint="default"/>
        <w:w w:val="100"/>
        <w:sz w:val="22"/>
        <w:szCs w:val="22"/>
        <w:lang w:val="en-GB" w:eastAsia="en-US" w:bidi="ar-SA"/>
      </w:rPr>
    </w:lvl>
    <w:lvl w:ilvl="2" w:tplc="AEDA6774">
      <w:numFmt w:val="bullet"/>
      <w:lvlText w:val="•"/>
      <w:lvlJc w:val="left"/>
      <w:pPr>
        <w:ind w:left="2407" w:hanging="360"/>
      </w:pPr>
      <w:rPr>
        <w:rFonts w:hint="default"/>
        <w:lang w:val="en-GB" w:eastAsia="en-US" w:bidi="ar-SA"/>
      </w:rPr>
    </w:lvl>
    <w:lvl w:ilvl="3" w:tplc="4D982E32">
      <w:numFmt w:val="bullet"/>
      <w:lvlText w:val="•"/>
      <w:lvlJc w:val="left"/>
      <w:pPr>
        <w:ind w:left="3154" w:hanging="360"/>
      </w:pPr>
      <w:rPr>
        <w:rFonts w:hint="default"/>
        <w:lang w:val="en-GB" w:eastAsia="en-US" w:bidi="ar-SA"/>
      </w:rPr>
    </w:lvl>
    <w:lvl w:ilvl="4" w:tplc="78560F88">
      <w:numFmt w:val="bullet"/>
      <w:lvlText w:val="•"/>
      <w:lvlJc w:val="left"/>
      <w:pPr>
        <w:ind w:left="3902" w:hanging="360"/>
      </w:pPr>
      <w:rPr>
        <w:rFonts w:hint="default"/>
        <w:lang w:val="en-GB" w:eastAsia="en-US" w:bidi="ar-SA"/>
      </w:rPr>
    </w:lvl>
    <w:lvl w:ilvl="5" w:tplc="4BD463D6">
      <w:numFmt w:val="bullet"/>
      <w:lvlText w:val="•"/>
      <w:lvlJc w:val="left"/>
      <w:pPr>
        <w:ind w:left="4649" w:hanging="360"/>
      </w:pPr>
      <w:rPr>
        <w:rFonts w:hint="default"/>
        <w:lang w:val="en-GB" w:eastAsia="en-US" w:bidi="ar-SA"/>
      </w:rPr>
    </w:lvl>
    <w:lvl w:ilvl="6" w:tplc="9EEC6432">
      <w:numFmt w:val="bullet"/>
      <w:lvlText w:val="•"/>
      <w:lvlJc w:val="left"/>
      <w:pPr>
        <w:ind w:left="5396" w:hanging="360"/>
      </w:pPr>
      <w:rPr>
        <w:rFonts w:hint="default"/>
        <w:lang w:val="en-GB" w:eastAsia="en-US" w:bidi="ar-SA"/>
      </w:rPr>
    </w:lvl>
    <w:lvl w:ilvl="7" w:tplc="6C5C9494">
      <w:numFmt w:val="bullet"/>
      <w:lvlText w:val="•"/>
      <w:lvlJc w:val="left"/>
      <w:pPr>
        <w:ind w:left="6144" w:hanging="360"/>
      </w:pPr>
      <w:rPr>
        <w:rFonts w:hint="default"/>
        <w:lang w:val="en-GB" w:eastAsia="en-US" w:bidi="ar-SA"/>
      </w:rPr>
    </w:lvl>
    <w:lvl w:ilvl="8" w:tplc="8A403E4C">
      <w:numFmt w:val="bullet"/>
      <w:lvlText w:val="•"/>
      <w:lvlJc w:val="left"/>
      <w:pPr>
        <w:ind w:left="6891" w:hanging="360"/>
      </w:pPr>
      <w:rPr>
        <w:rFonts w:hint="default"/>
        <w:lang w:val="en-GB" w:eastAsia="en-US" w:bidi="ar-SA"/>
      </w:rPr>
    </w:lvl>
  </w:abstractNum>
  <w:abstractNum w:abstractNumId="35" w15:restartNumberingAfterBreak="0">
    <w:nsid w:val="62981B72"/>
    <w:multiLevelType w:val="hybridMultilevel"/>
    <w:tmpl w:val="DF543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AA6665"/>
    <w:multiLevelType w:val="hybridMultilevel"/>
    <w:tmpl w:val="EEA61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BA4DF8"/>
    <w:multiLevelType w:val="hybridMultilevel"/>
    <w:tmpl w:val="F39A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AE5"/>
    <w:multiLevelType w:val="hybridMultilevel"/>
    <w:tmpl w:val="AC7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07812"/>
    <w:multiLevelType w:val="hybridMultilevel"/>
    <w:tmpl w:val="433C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C4573"/>
    <w:multiLevelType w:val="hybridMultilevel"/>
    <w:tmpl w:val="06C27A72"/>
    <w:lvl w:ilvl="0" w:tplc="CA12B392">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76725C04">
      <w:numFmt w:val="bullet"/>
      <w:lvlText w:val=""/>
      <w:lvlJc w:val="left"/>
      <w:pPr>
        <w:ind w:left="1300" w:hanging="360"/>
      </w:pPr>
      <w:rPr>
        <w:rFonts w:ascii="Symbol" w:eastAsia="Symbol" w:hAnsi="Symbol" w:cs="Symbol" w:hint="default"/>
        <w:w w:val="100"/>
        <w:sz w:val="22"/>
        <w:szCs w:val="22"/>
        <w:lang w:val="en-GB" w:eastAsia="en-US" w:bidi="ar-SA"/>
      </w:rPr>
    </w:lvl>
    <w:lvl w:ilvl="2" w:tplc="65E2E7DE">
      <w:numFmt w:val="bullet"/>
      <w:lvlText w:val="•"/>
      <w:lvlJc w:val="left"/>
      <w:pPr>
        <w:ind w:left="1660" w:hanging="360"/>
      </w:pPr>
      <w:rPr>
        <w:rFonts w:hint="default"/>
        <w:lang w:val="en-GB" w:eastAsia="en-US" w:bidi="ar-SA"/>
      </w:rPr>
    </w:lvl>
    <w:lvl w:ilvl="3" w:tplc="BD3C18A0">
      <w:numFmt w:val="bullet"/>
      <w:lvlText w:val="•"/>
      <w:lvlJc w:val="left"/>
      <w:pPr>
        <w:ind w:left="2635" w:hanging="360"/>
      </w:pPr>
      <w:rPr>
        <w:rFonts w:hint="default"/>
        <w:lang w:val="en-GB" w:eastAsia="en-US" w:bidi="ar-SA"/>
      </w:rPr>
    </w:lvl>
    <w:lvl w:ilvl="4" w:tplc="3A9E1DCA">
      <w:numFmt w:val="bullet"/>
      <w:lvlText w:val="•"/>
      <w:lvlJc w:val="left"/>
      <w:pPr>
        <w:ind w:left="3611" w:hanging="360"/>
      </w:pPr>
      <w:rPr>
        <w:rFonts w:hint="default"/>
        <w:lang w:val="en-GB" w:eastAsia="en-US" w:bidi="ar-SA"/>
      </w:rPr>
    </w:lvl>
    <w:lvl w:ilvl="5" w:tplc="500AFBD6">
      <w:numFmt w:val="bullet"/>
      <w:lvlText w:val="•"/>
      <w:lvlJc w:val="left"/>
      <w:pPr>
        <w:ind w:left="4587" w:hanging="360"/>
      </w:pPr>
      <w:rPr>
        <w:rFonts w:hint="default"/>
        <w:lang w:val="en-GB" w:eastAsia="en-US" w:bidi="ar-SA"/>
      </w:rPr>
    </w:lvl>
    <w:lvl w:ilvl="6" w:tplc="F6F4A82E">
      <w:numFmt w:val="bullet"/>
      <w:lvlText w:val="•"/>
      <w:lvlJc w:val="left"/>
      <w:pPr>
        <w:ind w:left="5563" w:hanging="360"/>
      </w:pPr>
      <w:rPr>
        <w:rFonts w:hint="default"/>
        <w:lang w:val="en-GB" w:eastAsia="en-US" w:bidi="ar-SA"/>
      </w:rPr>
    </w:lvl>
    <w:lvl w:ilvl="7" w:tplc="68A86FEC">
      <w:numFmt w:val="bullet"/>
      <w:lvlText w:val="•"/>
      <w:lvlJc w:val="left"/>
      <w:pPr>
        <w:ind w:left="6539" w:hanging="360"/>
      </w:pPr>
      <w:rPr>
        <w:rFonts w:hint="default"/>
        <w:lang w:val="en-GB" w:eastAsia="en-US" w:bidi="ar-SA"/>
      </w:rPr>
    </w:lvl>
    <w:lvl w:ilvl="8" w:tplc="40623F60">
      <w:numFmt w:val="bullet"/>
      <w:lvlText w:val="•"/>
      <w:lvlJc w:val="left"/>
      <w:pPr>
        <w:ind w:left="7514" w:hanging="360"/>
      </w:pPr>
      <w:rPr>
        <w:rFonts w:hint="default"/>
        <w:lang w:val="en-GB" w:eastAsia="en-US" w:bidi="ar-SA"/>
      </w:rPr>
    </w:lvl>
  </w:abstractNum>
  <w:abstractNum w:abstractNumId="41" w15:restartNumberingAfterBreak="0">
    <w:nsid w:val="75201525"/>
    <w:multiLevelType w:val="hybridMultilevel"/>
    <w:tmpl w:val="1FB24DCA"/>
    <w:lvl w:ilvl="0" w:tplc="9EF222B0">
      <w:numFmt w:val="bullet"/>
      <w:lvlText w:val=""/>
      <w:lvlJc w:val="left"/>
      <w:pPr>
        <w:ind w:left="720" w:hanging="360"/>
      </w:pPr>
      <w:rPr>
        <w:rFonts w:ascii="CIDFont+F5" w:eastAsia="CIDFont+F5" w:hAnsiTheme="minorHAnsi" w:cs="CIDFont+F5"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A5C0F"/>
    <w:multiLevelType w:val="hybridMultilevel"/>
    <w:tmpl w:val="54FCC42A"/>
    <w:lvl w:ilvl="0" w:tplc="FA9AA01A">
      <w:start w:val="1"/>
      <w:numFmt w:val="lowerLetter"/>
      <w:lvlText w:val="(%1)"/>
      <w:lvlJc w:val="left"/>
      <w:pPr>
        <w:ind w:left="720" w:hanging="360"/>
      </w:pPr>
      <w:rPr>
        <w:rFonts w:ascii="Calibri" w:eastAsia="Calibr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A4E6C"/>
    <w:multiLevelType w:val="hybridMultilevel"/>
    <w:tmpl w:val="AA3E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780867">
    <w:abstractNumId w:val="40"/>
  </w:num>
  <w:num w:numId="2" w16cid:durableId="2133864730">
    <w:abstractNumId w:val="34"/>
  </w:num>
  <w:num w:numId="3" w16cid:durableId="1642535619">
    <w:abstractNumId w:val="10"/>
  </w:num>
  <w:num w:numId="4" w16cid:durableId="264769030">
    <w:abstractNumId w:val="22"/>
  </w:num>
  <w:num w:numId="5" w16cid:durableId="794060331">
    <w:abstractNumId w:val="30"/>
  </w:num>
  <w:num w:numId="6" w16cid:durableId="1800801740">
    <w:abstractNumId w:val="26"/>
  </w:num>
  <w:num w:numId="7" w16cid:durableId="1772047825">
    <w:abstractNumId w:val="17"/>
  </w:num>
  <w:num w:numId="8" w16cid:durableId="1612278451">
    <w:abstractNumId w:val="33"/>
  </w:num>
  <w:num w:numId="9" w16cid:durableId="1120878504">
    <w:abstractNumId w:val="24"/>
  </w:num>
  <w:num w:numId="10" w16cid:durableId="1691909105">
    <w:abstractNumId w:val="14"/>
  </w:num>
  <w:num w:numId="11" w16cid:durableId="663439432">
    <w:abstractNumId w:val="16"/>
  </w:num>
  <w:num w:numId="12" w16cid:durableId="573777445">
    <w:abstractNumId w:val="12"/>
  </w:num>
  <w:num w:numId="13" w16cid:durableId="1925215142">
    <w:abstractNumId w:val="42"/>
  </w:num>
  <w:num w:numId="14" w16cid:durableId="897328551">
    <w:abstractNumId w:val="27"/>
  </w:num>
  <w:num w:numId="15" w16cid:durableId="151140894">
    <w:abstractNumId w:val="1"/>
  </w:num>
  <w:num w:numId="16" w16cid:durableId="411855840">
    <w:abstractNumId w:val="11"/>
  </w:num>
  <w:num w:numId="17" w16cid:durableId="4090761">
    <w:abstractNumId w:val="36"/>
  </w:num>
  <w:num w:numId="18" w16cid:durableId="2042392530">
    <w:abstractNumId w:val="38"/>
  </w:num>
  <w:num w:numId="19" w16cid:durableId="541022279">
    <w:abstractNumId w:val="5"/>
  </w:num>
  <w:num w:numId="20" w16cid:durableId="1941330975">
    <w:abstractNumId w:val="18"/>
  </w:num>
  <w:num w:numId="21" w16cid:durableId="1370761560">
    <w:abstractNumId w:val="8"/>
  </w:num>
  <w:num w:numId="22" w16cid:durableId="762459603">
    <w:abstractNumId w:val="29"/>
  </w:num>
  <w:num w:numId="23" w16cid:durableId="1677882236">
    <w:abstractNumId w:val="13"/>
  </w:num>
  <w:num w:numId="24" w16cid:durableId="806431888">
    <w:abstractNumId w:val="15"/>
  </w:num>
  <w:num w:numId="25" w16cid:durableId="1119254450">
    <w:abstractNumId w:val="4"/>
  </w:num>
  <w:num w:numId="26" w16cid:durableId="506677103">
    <w:abstractNumId w:val="31"/>
  </w:num>
  <w:num w:numId="27" w16cid:durableId="941453839">
    <w:abstractNumId w:val="43"/>
  </w:num>
  <w:num w:numId="28" w16cid:durableId="243223579">
    <w:abstractNumId w:val="21"/>
  </w:num>
  <w:num w:numId="29" w16cid:durableId="162013708">
    <w:abstractNumId w:val="20"/>
  </w:num>
  <w:num w:numId="30" w16cid:durableId="637803519">
    <w:abstractNumId w:val="7"/>
  </w:num>
  <w:num w:numId="31" w16cid:durableId="1907522989">
    <w:abstractNumId w:val="32"/>
  </w:num>
  <w:num w:numId="32" w16cid:durableId="361325779">
    <w:abstractNumId w:val="37"/>
  </w:num>
  <w:num w:numId="33" w16cid:durableId="1329139916">
    <w:abstractNumId w:val="41"/>
  </w:num>
  <w:num w:numId="34" w16cid:durableId="1082415070">
    <w:abstractNumId w:val="3"/>
  </w:num>
  <w:num w:numId="35" w16cid:durableId="840268940">
    <w:abstractNumId w:val="23"/>
  </w:num>
  <w:num w:numId="36" w16cid:durableId="1989166038">
    <w:abstractNumId w:val="28"/>
  </w:num>
  <w:num w:numId="37" w16cid:durableId="222451014">
    <w:abstractNumId w:val="35"/>
  </w:num>
  <w:num w:numId="38" w16cid:durableId="1398741544">
    <w:abstractNumId w:val="9"/>
  </w:num>
  <w:num w:numId="39" w16cid:durableId="1082291171">
    <w:abstractNumId w:val="2"/>
  </w:num>
  <w:num w:numId="40" w16cid:durableId="1785883338">
    <w:abstractNumId w:val="25"/>
  </w:num>
  <w:num w:numId="41" w16cid:durableId="851721064">
    <w:abstractNumId w:val="39"/>
  </w:num>
  <w:num w:numId="42" w16cid:durableId="1575354494">
    <w:abstractNumId w:val="0"/>
  </w:num>
  <w:num w:numId="43" w16cid:durableId="1405879563">
    <w:abstractNumId w:val="19"/>
  </w:num>
  <w:num w:numId="44" w16cid:durableId="701713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E6"/>
    <w:rsid w:val="00003DAC"/>
    <w:rsid w:val="00007382"/>
    <w:rsid w:val="000113F2"/>
    <w:rsid w:val="00020BDB"/>
    <w:rsid w:val="0003400D"/>
    <w:rsid w:val="00055796"/>
    <w:rsid w:val="00064851"/>
    <w:rsid w:val="00080FCF"/>
    <w:rsid w:val="000A5DB6"/>
    <w:rsid w:val="000C7BC2"/>
    <w:rsid w:val="000F7013"/>
    <w:rsid w:val="0010377B"/>
    <w:rsid w:val="00107A4B"/>
    <w:rsid w:val="00110A5C"/>
    <w:rsid w:val="0011391E"/>
    <w:rsid w:val="00122560"/>
    <w:rsid w:val="001367F1"/>
    <w:rsid w:val="00144744"/>
    <w:rsid w:val="00162AEF"/>
    <w:rsid w:val="00163406"/>
    <w:rsid w:val="001755F8"/>
    <w:rsid w:val="001855B0"/>
    <w:rsid w:val="001B3C7E"/>
    <w:rsid w:val="001B3F64"/>
    <w:rsid w:val="001C3055"/>
    <w:rsid w:val="001C3695"/>
    <w:rsid w:val="001D0F6F"/>
    <w:rsid w:val="001D2988"/>
    <w:rsid w:val="001D5EC9"/>
    <w:rsid w:val="00205555"/>
    <w:rsid w:val="00206BED"/>
    <w:rsid w:val="002115C7"/>
    <w:rsid w:val="0022306F"/>
    <w:rsid w:val="00225904"/>
    <w:rsid w:val="00231325"/>
    <w:rsid w:val="00232439"/>
    <w:rsid w:val="002421F5"/>
    <w:rsid w:val="00283863"/>
    <w:rsid w:val="002917AA"/>
    <w:rsid w:val="002948B7"/>
    <w:rsid w:val="00296559"/>
    <w:rsid w:val="002D195E"/>
    <w:rsid w:val="002D39B5"/>
    <w:rsid w:val="002E14D0"/>
    <w:rsid w:val="002E1521"/>
    <w:rsid w:val="002E4624"/>
    <w:rsid w:val="002E7FC3"/>
    <w:rsid w:val="002F1ABA"/>
    <w:rsid w:val="002F7648"/>
    <w:rsid w:val="00307700"/>
    <w:rsid w:val="00320F7E"/>
    <w:rsid w:val="00336A44"/>
    <w:rsid w:val="00341671"/>
    <w:rsid w:val="0036711F"/>
    <w:rsid w:val="003A1C17"/>
    <w:rsid w:val="003A6540"/>
    <w:rsid w:val="003B33FC"/>
    <w:rsid w:val="003B7B47"/>
    <w:rsid w:val="003C36C8"/>
    <w:rsid w:val="003C4F14"/>
    <w:rsid w:val="003E44BB"/>
    <w:rsid w:val="003E76E8"/>
    <w:rsid w:val="00432DBB"/>
    <w:rsid w:val="004465CD"/>
    <w:rsid w:val="004816FD"/>
    <w:rsid w:val="0048768D"/>
    <w:rsid w:val="004928DA"/>
    <w:rsid w:val="00497F8E"/>
    <w:rsid w:val="004A34D7"/>
    <w:rsid w:val="004A6EA1"/>
    <w:rsid w:val="004C1574"/>
    <w:rsid w:val="004C7688"/>
    <w:rsid w:val="00525E2A"/>
    <w:rsid w:val="00534FEB"/>
    <w:rsid w:val="005420E6"/>
    <w:rsid w:val="005439F0"/>
    <w:rsid w:val="00546A31"/>
    <w:rsid w:val="005470B8"/>
    <w:rsid w:val="005557A2"/>
    <w:rsid w:val="00555848"/>
    <w:rsid w:val="005753E2"/>
    <w:rsid w:val="00593B0F"/>
    <w:rsid w:val="00596507"/>
    <w:rsid w:val="005B08BF"/>
    <w:rsid w:val="005B4DFB"/>
    <w:rsid w:val="005C2829"/>
    <w:rsid w:val="005C78C9"/>
    <w:rsid w:val="005D0A58"/>
    <w:rsid w:val="005F10D9"/>
    <w:rsid w:val="005F61E1"/>
    <w:rsid w:val="00613910"/>
    <w:rsid w:val="00621463"/>
    <w:rsid w:val="00623204"/>
    <w:rsid w:val="00627F45"/>
    <w:rsid w:val="00632A1E"/>
    <w:rsid w:val="00634466"/>
    <w:rsid w:val="00636B34"/>
    <w:rsid w:val="0064127C"/>
    <w:rsid w:val="00646CEF"/>
    <w:rsid w:val="00665538"/>
    <w:rsid w:val="006712BB"/>
    <w:rsid w:val="00671E6A"/>
    <w:rsid w:val="006823A6"/>
    <w:rsid w:val="00694189"/>
    <w:rsid w:val="006952AB"/>
    <w:rsid w:val="006B4FC1"/>
    <w:rsid w:val="006C10D5"/>
    <w:rsid w:val="006C31B0"/>
    <w:rsid w:val="006C4AF8"/>
    <w:rsid w:val="006C6447"/>
    <w:rsid w:val="006D2735"/>
    <w:rsid w:val="00703533"/>
    <w:rsid w:val="00706DDC"/>
    <w:rsid w:val="00714512"/>
    <w:rsid w:val="00716023"/>
    <w:rsid w:val="00737EA5"/>
    <w:rsid w:val="00745C1A"/>
    <w:rsid w:val="00757B5E"/>
    <w:rsid w:val="007830FD"/>
    <w:rsid w:val="00797E7C"/>
    <w:rsid w:val="007A41D7"/>
    <w:rsid w:val="007B2B4B"/>
    <w:rsid w:val="007C045F"/>
    <w:rsid w:val="007D1F77"/>
    <w:rsid w:val="007E1AC7"/>
    <w:rsid w:val="007E4472"/>
    <w:rsid w:val="007F1F8A"/>
    <w:rsid w:val="007F281A"/>
    <w:rsid w:val="00804B3A"/>
    <w:rsid w:val="0081215D"/>
    <w:rsid w:val="00822997"/>
    <w:rsid w:val="00824223"/>
    <w:rsid w:val="008329B9"/>
    <w:rsid w:val="008342FB"/>
    <w:rsid w:val="00836395"/>
    <w:rsid w:val="0088164E"/>
    <w:rsid w:val="00884484"/>
    <w:rsid w:val="008876DA"/>
    <w:rsid w:val="008A6E59"/>
    <w:rsid w:val="008B320A"/>
    <w:rsid w:val="008C5326"/>
    <w:rsid w:val="008C5679"/>
    <w:rsid w:val="008D36F9"/>
    <w:rsid w:val="008E1441"/>
    <w:rsid w:val="008F0470"/>
    <w:rsid w:val="008F0DD0"/>
    <w:rsid w:val="009075D2"/>
    <w:rsid w:val="009212D0"/>
    <w:rsid w:val="009358A9"/>
    <w:rsid w:val="00957D51"/>
    <w:rsid w:val="0096498F"/>
    <w:rsid w:val="009679DD"/>
    <w:rsid w:val="0097594D"/>
    <w:rsid w:val="009950A9"/>
    <w:rsid w:val="009A5D32"/>
    <w:rsid w:val="009B3FD0"/>
    <w:rsid w:val="009B4266"/>
    <w:rsid w:val="009C671C"/>
    <w:rsid w:val="009D0E96"/>
    <w:rsid w:val="009E3CCB"/>
    <w:rsid w:val="009F60D9"/>
    <w:rsid w:val="00A13349"/>
    <w:rsid w:val="00A46084"/>
    <w:rsid w:val="00A73237"/>
    <w:rsid w:val="00A864A0"/>
    <w:rsid w:val="00A95F8A"/>
    <w:rsid w:val="00AA0296"/>
    <w:rsid w:val="00AA1A89"/>
    <w:rsid w:val="00AA209C"/>
    <w:rsid w:val="00AE225A"/>
    <w:rsid w:val="00AE7CFA"/>
    <w:rsid w:val="00AF21FC"/>
    <w:rsid w:val="00B027F0"/>
    <w:rsid w:val="00B02ADF"/>
    <w:rsid w:val="00B26931"/>
    <w:rsid w:val="00B27190"/>
    <w:rsid w:val="00B34A14"/>
    <w:rsid w:val="00B46CAB"/>
    <w:rsid w:val="00B54D03"/>
    <w:rsid w:val="00B60D17"/>
    <w:rsid w:val="00B63CFF"/>
    <w:rsid w:val="00B75A2C"/>
    <w:rsid w:val="00BA7FF3"/>
    <w:rsid w:val="00BF4F46"/>
    <w:rsid w:val="00C15026"/>
    <w:rsid w:val="00C27703"/>
    <w:rsid w:val="00C31F8C"/>
    <w:rsid w:val="00C54E73"/>
    <w:rsid w:val="00CC3551"/>
    <w:rsid w:val="00CD2549"/>
    <w:rsid w:val="00D22E9B"/>
    <w:rsid w:val="00D23C79"/>
    <w:rsid w:val="00D307B4"/>
    <w:rsid w:val="00D3538A"/>
    <w:rsid w:val="00D35E71"/>
    <w:rsid w:val="00D379DB"/>
    <w:rsid w:val="00D5021D"/>
    <w:rsid w:val="00D57E38"/>
    <w:rsid w:val="00DA3B87"/>
    <w:rsid w:val="00DA67FB"/>
    <w:rsid w:val="00DE0886"/>
    <w:rsid w:val="00DF0EEC"/>
    <w:rsid w:val="00DF3C3D"/>
    <w:rsid w:val="00DF5DAD"/>
    <w:rsid w:val="00E0208A"/>
    <w:rsid w:val="00E13054"/>
    <w:rsid w:val="00E15BDA"/>
    <w:rsid w:val="00E16C4E"/>
    <w:rsid w:val="00E30250"/>
    <w:rsid w:val="00E4759A"/>
    <w:rsid w:val="00E5234C"/>
    <w:rsid w:val="00E55CF5"/>
    <w:rsid w:val="00E60EE8"/>
    <w:rsid w:val="00E77026"/>
    <w:rsid w:val="00EE04D3"/>
    <w:rsid w:val="00F3084C"/>
    <w:rsid w:val="00F46E69"/>
    <w:rsid w:val="00F60AE6"/>
    <w:rsid w:val="00FC3482"/>
    <w:rsid w:val="00FD31A0"/>
    <w:rsid w:val="00FD7CD3"/>
    <w:rsid w:val="00FE5158"/>
    <w:rsid w:val="00FF32AB"/>
    <w:rsid w:val="00FF4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2E6F"/>
  <w15:docId w15:val="{B22EF733-F467-4C80-954B-9CEC44B7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9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8E1441"/>
    <w:pPr>
      <w:tabs>
        <w:tab w:val="center" w:pos="4513"/>
        <w:tab w:val="right" w:pos="9026"/>
      </w:tabs>
    </w:pPr>
  </w:style>
  <w:style w:type="character" w:customStyle="1" w:styleId="HeaderChar">
    <w:name w:val="Header Char"/>
    <w:basedOn w:val="DefaultParagraphFont"/>
    <w:link w:val="Header"/>
    <w:uiPriority w:val="99"/>
    <w:rsid w:val="008E1441"/>
    <w:rPr>
      <w:rFonts w:ascii="Calibri" w:eastAsia="Calibri" w:hAnsi="Calibri" w:cs="Calibri"/>
      <w:lang w:val="en-GB"/>
    </w:rPr>
  </w:style>
  <w:style w:type="paragraph" w:styleId="Footer">
    <w:name w:val="footer"/>
    <w:basedOn w:val="Normal"/>
    <w:link w:val="FooterChar"/>
    <w:uiPriority w:val="99"/>
    <w:unhideWhenUsed/>
    <w:rsid w:val="008E1441"/>
    <w:pPr>
      <w:tabs>
        <w:tab w:val="center" w:pos="4513"/>
        <w:tab w:val="right" w:pos="9026"/>
      </w:tabs>
    </w:pPr>
  </w:style>
  <w:style w:type="character" w:customStyle="1" w:styleId="FooterChar">
    <w:name w:val="Footer Char"/>
    <w:basedOn w:val="DefaultParagraphFont"/>
    <w:link w:val="Footer"/>
    <w:uiPriority w:val="99"/>
    <w:rsid w:val="008E1441"/>
    <w:rPr>
      <w:rFonts w:ascii="Calibri" w:eastAsia="Calibri" w:hAnsi="Calibri" w:cs="Calibri"/>
      <w:lang w:val="en-GB"/>
    </w:rPr>
  </w:style>
  <w:style w:type="character" w:styleId="CommentReference">
    <w:name w:val="annotation reference"/>
    <w:basedOn w:val="DefaultParagraphFont"/>
    <w:uiPriority w:val="99"/>
    <w:semiHidden/>
    <w:unhideWhenUsed/>
    <w:rsid w:val="00636B34"/>
    <w:rPr>
      <w:sz w:val="16"/>
      <w:szCs w:val="16"/>
    </w:rPr>
  </w:style>
  <w:style w:type="paragraph" w:styleId="CommentText">
    <w:name w:val="annotation text"/>
    <w:basedOn w:val="Normal"/>
    <w:link w:val="CommentTextChar"/>
    <w:uiPriority w:val="99"/>
    <w:semiHidden/>
    <w:unhideWhenUsed/>
    <w:rsid w:val="00636B34"/>
    <w:rPr>
      <w:sz w:val="20"/>
      <w:szCs w:val="20"/>
    </w:rPr>
  </w:style>
  <w:style w:type="character" w:customStyle="1" w:styleId="CommentTextChar">
    <w:name w:val="Comment Text Char"/>
    <w:basedOn w:val="DefaultParagraphFont"/>
    <w:link w:val="CommentText"/>
    <w:uiPriority w:val="99"/>
    <w:semiHidden/>
    <w:rsid w:val="00636B34"/>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36B34"/>
    <w:rPr>
      <w:b/>
      <w:bCs/>
    </w:rPr>
  </w:style>
  <w:style w:type="character" w:customStyle="1" w:styleId="CommentSubjectChar">
    <w:name w:val="Comment Subject Char"/>
    <w:basedOn w:val="CommentTextChar"/>
    <w:link w:val="CommentSubject"/>
    <w:uiPriority w:val="99"/>
    <w:semiHidden/>
    <w:rsid w:val="00636B34"/>
    <w:rPr>
      <w:rFonts w:ascii="Calibri" w:eastAsia="Calibri" w:hAnsi="Calibri" w:cs="Calibri"/>
      <w:b/>
      <w:bCs/>
      <w:sz w:val="20"/>
      <w:szCs w:val="20"/>
      <w:lang w:val="en-GB"/>
    </w:rPr>
  </w:style>
  <w:style w:type="paragraph" w:styleId="ListBullet">
    <w:name w:val="List Bullet"/>
    <w:basedOn w:val="Normal"/>
    <w:uiPriority w:val="99"/>
    <w:unhideWhenUsed/>
    <w:rsid w:val="00E5234C"/>
    <w:pPr>
      <w:widowControl/>
      <w:numPr>
        <w:numId w:val="42"/>
      </w:numPr>
      <w:autoSpaceDE/>
      <w:autoSpaceDN/>
      <w:spacing w:after="160" w:line="259" w:lineRule="auto"/>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66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Taylor</dc:creator>
  <cp:lastModifiedBy>Tom Healey</cp:lastModifiedBy>
  <cp:revision>4</cp:revision>
  <dcterms:created xsi:type="dcterms:W3CDTF">2024-09-17T11:23:00Z</dcterms:created>
  <dcterms:modified xsi:type="dcterms:W3CDTF">2024-09-17T11:57:00Z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Microsoft® Word 2010</vt:lpwstr>
  </property>
  <property fmtid="{D5CDD505-2E9C-101B-9397-08002B2CF9AE}" pid="4" name="LastSaved">
    <vt:filetime>2020-11-02T00:00:00Z</vt:filetime>
  </property>
  <property fmtid="{D5CDD505-2E9C-101B-9397-08002B2CF9AE}" pid="5" name="MSIP_Label_065642cf-352b-412d-9095-78983c3c0d67_Enabled">
    <vt:lpwstr>true</vt:lpwstr>
  </property>
  <property fmtid="{D5CDD505-2E9C-101B-9397-08002B2CF9AE}" pid="6" name="MSIP_Label_065642cf-352b-412d-9095-78983c3c0d67_SetDate">
    <vt:lpwstr>2024-09-04T09:40:34Z</vt:lpwstr>
  </property>
  <property fmtid="{D5CDD505-2E9C-101B-9397-08002B2CF9AE}" pid="7" name="MSIP_Label_065642cf-352b-412d-9095-78983c3c0d67_Method">
    <vt:lpwstr>Standard</vt:lpwstr>
  </property>
  <property fmtid="{D5CDD505-2E9C-101B-9397-08002B2CF9AE}" pid="8" name="MSIP_Label_065642cf-352b-412d-9095-78983c3c0d67_Name">
    <vt:lpwstr>Confidential</vt:lpwstr>
  </property>
  <property fmtid="{D5CDD505-2E9C-101B-9397-08002B2CF9AE}" pid="9" name="MSIP_Label_065642cf-352b-412d-9095-78983c3c0d67_SiteId">
    <vt:lpwstr>45b52485-0879-4e20-98f9-ad76251d8fce</vt:lpwstr>
  </property>
  <property fmtid="{D5CDD505-2E9C-101B-9397-08002B2CF9AE}" pid="10" name="MSIP_Label_065642cf-352b-412d-9095-78983c3c0d67_ActionId">
    <vt:lpwstr>4333b963-c24b-41bc-be73-90139194e3f7</vt:lpwstr>
  </property>
  <property fmtid="{D5CDD505-2E9C-101B-9397-08002B2CF9AE}" pid="11" name="MSIP_Label_065642cf-352b-412d-9095-78983c3c0d67_ContentBits">
    <vt:lpwstr>0</vt:lpwstr>
  </property>
</Properties>
</file>