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06BFD" w14:textId="11B18797" w:rsidR="00E0208A" w:rsidRPr="00FE5158" w:rsidRDefault="00E0208A" w:rsidP="008D6432">
      <w:pPr>
        <w:pStyle w:val="ListParagraph"/>
        <w:numPr>
          <w:ilvl w:val="0"/>
          <w:numId w:val="17"/>
        </w:numPr>
        <w:spacing w:before="38" w:after="240"/>
        <w:rPr>
          <w:b/>
          <w:color w:val="C99700"/>
        </w:rPr>
      </w:pPr>
      <w:r w:rsidRPr="00FE5158">
        <w:rPr>
          <w:b/>
          <w:color w:val="C99700"/>
        </w:rPr>
        <w:t>Application</w:t>
      </w:r>
    </w:p>
    <w:p w14:paraId="63C208C7" w14:textId="1D95AAD9" w:rsidR="00E0208A" w:rsidRDefault="00E0208A" w:rsidP="008D6432">
      <w:pPr>
        <w:spacing w:before="38"/>
        <w:rPr>
          <w:bCs/>
        </w:rPr>
      </w:pPr>
      <w:r>
        <w:rPr>
          <w:bCs/>
        </w:rPr>
        <w:t xml:space="preserve">This policy applies to </w:t>
      </w:r>
      <w:proofErr w:type="gramStart"/>
      <w:r w:rsidR="008C5326">
        <w:rPr>
          <w:bCs/>
        </w:rPr>
        <w:t>all of</w:t>
      </w:r>
      <w:proofErr w:type="gramEnd"/>
      <w:r w:rsidR="008C5326">
        <w:rPr>
          <w:bCs/>
        </w:rPr>
        <w:t xml:space="preserve"> the S&amp;G Response workforce, including employees, consultants and contractors.</w:t>
      </w:r>
    </w:p>
    <w:p w14:paraId="11C8173C" w14:textId="77777777" w:rsidR="008D6432" w:rsidRPr="008D6432" w:rsidRDefault="008D6432" w:rsidP="008D6432">
      <w:pPr>
        <w:spacing w:before="38"/>
        <w:rPr>
          <w:bCs/>
        </w:rPr>
      </w:pPr>
    </w:p>
    <w:p w14:paraId="22B8774D" w14:textId="7DD13C6A" w:rsidR="00FD31A0" w:rsidRPr="00FE5158" w:rsidRDefault="00FD31A0" w:rsidP="008D6432">
      <w:pPr>
        <w:pStyle w:val="ListParagraph"/>
        <w:numPr>
          <w:ilvl w:val="0"/>
          <w:numId w:val="17"/>
        </w:numPr>
        <w:spacing w:before="38" w:after="240"/>
        <w:rPr>
          <w:b/>
          <w:color w:val="C99700"/>
        </w:rPr>
      </w:pPr>
      <w:r w:rsidRPr="00FE5158">
        <w:rPr>
          <w:b/>
          <w:color w:val="C99700"/>
        </w:rPr>
        <w:t>Purpose and objectives</w:t>
      </w:r>
    </w:p>
    <w:p w14:paraId="0491DB95" w14:textId="7A5ADA10" w:rsidR="0069195A" w:rsidRPr="0069195A" w:rsidRDefault="0069195A" w:rsidP="001E4991">
      <w:pPr>
        <w:pStyle w:val="ListParagraph"/>
        <w:spacing w:before="100" w:beforeAutospacing="1" w:after="100" w:afterAutospacing="1"/>
        <w:ind w:left="0" w:firstLine="0"/>
        <w:jc w:val="both"/>
        <w:rPr>
          <w:rFonts w:eastAsiaTheme="minorEastAsia" w:cstheme="minorHAnsi"/>
          <w:lang w:eastAsia="en-GB"/>
        </w:rPr>
      </w:pPr>
      <w:r w:rsidRPr="0069195A">
        <w:rPr>
          <w:rFonts w:eastAsiaTheme="minorEastAsia" w:cstheme="minorHAnsi"/>
          <w:lang w:eastAsia="en-GB"/>
        </w:rPr>
        <w:t xml:space="preserve">This </w:t>
      </w:r>
      <w:r>
        <w:rPr>
          <w:rFonts w:eastAsiaTheme="minorEastAsia" w:cstheme="minorHAnsi"/>
          <w:lang w:eastAsia="en-GB"/>
        </w:rPr>
        <w:t>Policy</w:t>
      </w:r>
      <w:r w:rsidRPr="0069195A">
        <w:rPr>
          <w:rFonts w:eastAsiaTheme="minorEastAsia" w:cstheme="minorHAnsi"/>
          <w:lang w:eastAsia="en-GB"/>
        </w:rPr>
        <w:t xml:space="preserve"> sets out the measures we take to understand all potential modern slavery and human trafficking risks related to our business. It also details subsequent protocols which ensure that modern slavery and human trafficking does not feature in any form across our business and supply chain. </w:t>
      </w:r>
    </w:p>
    <w:p w14:paraId="6AA19494" w14:textId="650B3416" w:rsidR="0069195A" w:rsidRPr="0069195A" w:rsidRDefault="0069195A" w:rsidP="001E4991">
      <w:pPr>
        <w:pStyle w:val="ListParagraph"/>
        <w:spacing w:before="100" w:beforeAutospacing="1" w:after="100" w:afterAutospacing="1"/>
        <w:ind w:left="0" w:firstLine="0"/>
        <w:jc w:val="both"/>
        <w:rPr>
          <w:rFonts w:eastAsiaTheme="minorEastAsia" w:cstheme="minorHAnsi"/>
          <w:lang w:eastAsia="en-GB"/>
        </w:rPr>
      </w:pPr>
      <w:r w:rsidRPr="0069195A">
        <w:rPr>
          <w:rFonts w:eastAsiaTheme="minorEastAsia" w:cstheme="minorHAnsi"/>
          <w:lang w:eastAsia="en-GB"/>
        </w:rPr>
        <w:t>We are committed to protecting and respecting human rights and have a zero-tolerance approach towards modern slavery. We do not enter business</w:t>
      </w:r>
      <w:r w:rsidR="00BC3B22">
        <w:rPr>
          <w:rFonts w:eastAsiaTheme="minorEastAsia" w:cstheme="minorHAnsi"/>
          <w:lang w:eastAsia="en-GB"/>
        </w:rPr>
        <w:t xml:space="preserve"> relations</w:t>
      </w:r>
      <w:r w:rsidRPr="0069195A">
        <w:rPr>
          <w:rFonts w:eastAsiaTheme="minorEastAsia" w:cstheme="minorHAnsi"/>
          <w:lang w:eastAsia="en-GB"/>
        </w:rPr>
        <w:t xml:space="preserve"> with any organisation, which knowingly supports, or is found to be involved in slavery, servitude or forced compulsory labour. </w:t>
      </w:r>
    </w:p>
    <w:p w14:paraId="53CDED79" w14:textId="77777777" w:rsidR="0069195A" w:rsidRPr="0069195A" w:rsidRDefault="0069195A" w:rsidP="001E4991">
      <w:pPr>
        <w:pStyle w:val="ListParagraph"/>
        <w:spacing w:before="100" w:beforeAutospacing="1" w:after="100" w:afterAutospacing="1"/>
        <w:ind w:left="0" w:firstLine="0"/>
        <w:jc w:val="both"/>
        <w:rPr>
          <w:rFonts w:eastAsiaTheme="minorEastAsia" w:cstheme="minorHAnsi"/>
          <w:lang w:eastAsia="en-GB"/>
        </w:rPr>
      </w:pPr>
      <w:r w:rsidRPr="0069195A">
        <w:rPr>
          <w:rFonts w:eastAsiaTheme="minorEastAsia" w:cstheme="minorHAnsi"/>
          <w:lang w:eastAsia="en-GB"/>
        </w:rPr>
        <w:t xml:space="preserve">We fully support the UK government’s </w:t>
      </w:r>
      <w:r w:rsidRPr="0069195A">
        <w:rPr>
          <w:rFonts w:cstheme="minorHAnsi"/>
          <w:color w:val="0B0C0C"/>
          <w:shd w:val="clear" w:color="auto" w:fill="FFFFFF"/>
        </w:rPr>
        <w:t>objectives to eradicate modern slavery and human trafficking via the Modern Slavery Act 2015</w:t>
      </w:r>
      <w:r w:rsidRPr="0069195A">
        <w:rPr>
          <w:rFonts w:eastAsiaTheme="minorEastAsia" w:cstheme="minorHAnsi"/>
          <w:lang w:eastAsia="en-GB"/>
        </w:rPr>
        <w:t xml:space="preserve"> and w</w:t>
      </w:r>
      <w:r w:rsidRPr="0069195A">
        <w:rPr>
          <w:rFonts w:cstheme="minorHAnsi"/>
          <w:color w:val="0B0C0C"/>
          <w:shd w:val="clear" w:color="auto" w:fill="FFFFFF"/>
        </w:rPr>
        <w:t>e are committed to maintaining best practice and seek continuous improvement. We invite you to help, share best practice and to hold us to account and challenge where you think we can do better.</w:t>
      </w:r>
    </w:p>
    <w:p w14:paraId="01C111B4" w14:textId="77777777" w:rsidR="008D6432" w:rsidRDefault="008D6432" w:rsidP="008D6432">
      <w:pPr>
        <w:pStyle w:val="BodyText0"/>
        <w:spacing w:before="1"/>
        <w:ind w:right="217"/>
        <w:jc w:val="both"/>
      </w:pPr>
    </w:p>
    <w:p w14:paraId="578FC916" w14:textId="529873DE" w:rsidR="00B34A14" w:rsidRPr="00FE5158" w:rsidRDefault="00B34A14" w:rsidP="008D6432">
      <w:pPr>
        <w:pStyle w:val="ListParagraph"/>
        <w:numPr>
          <w:ilvl w:val="0"/>
          <w:numId w:val="17"/>
        </w:numPr>
        <w:spacing w:before="38" w:after="240"/>
        <w:rPr>
          <w:b/>
          <w:color w:val="C99700"/>
        </w:rPr>
      </w:pPr>
      <w:r w:rsidRPr="00FE5158">
        <w:rPr>
          <w:b/>
          <w:color w:val="C99700"/>
        </w:rPr>
        <w:t>Key legislation</w:t>
      </w:r>
      <w:r w:rsidR="0048768D" w:rsidRPr="00FE5158">
        <w:rPr>
          <w:b/>
          <w:color w:val="C99700"/>
        </w:rPr>
        <w:t>/regulation</w:t>
      </w:r>
    </w:p>
    <w:p w14:paraId="72322EA0" w14:textId="094AF823" w:rsidR="008D6432" w:rsidRDefault="00FD3933" w:rsidP="008D6432">
      <w:pPr>
        <w:spacing w:before="38"/>
        <w:rPr>
          <w:bCs/>
        </w:rPr>
      </w:pPr>
      <w:r>
        <w:rPr>
          <w:bCs/>
        </w:rPr>
        <w:t>The Modern Slavery Act 2015 was introduced to combat modern slavery in the U</w:t>
      </w:r>
      <w:r w:rsidR="00372CE8">
        <w:rPr>
          <w:bCs/>
        </w:rPr>
        <w:t>K and consolidate previous offences relating to trafficking and slavery.</w:t>
      </w:r>
      <w:r w:rsidR="001E4991">
        <w:rPr>
          <w:bCs/>
        </w:rPr>
        <w:t xml:space="preserve"> It gives law enforcement the tools to fight modern slavery, ensure perpetrators can receive suitably severe punishments for these crimes enhance support and protection for victims.</w:t>
      </w:r>
    </w:p>
    <w:p w14:paraId="1C1DFA9C" w14:textId="4523E65F" w:rsidR="001E4991" w:rsidRDefault="001E4991" w:rsidP="008D6432">
      <w:pPr>
        <w:spacing w:before="38"/>
        <w:rPr>
          <w:bCs/>
        </w:rPr>
      </w:pPr>
    </w:p>
    <w:p w14:paraId="0D49B118" w14:textId="3EF2C13B" w:rsidR="001E4991" w:rsidRDefault="001E4991" w:rsidP="008D6432">
      <w:pPr>
        <w:spacing w:before="38"/>
        <w:rPr>
          <w:bCs/>
        </w:rPr>
      </w:pPr>
      <w:r>
        <w:rPr>
          <w:bCs/>
        </w:rPr>
        <w:t xml:space="preserve">The act </w:t>
      </w:r>
      <w:r w:rsidR="00BA014A">
        <w:rPr>
          <w:bCs/>
        </w:rPr>
        <w:t>is in place to</w:t>
      </w:r>
      <w:r>
        <w:rPr>
          <w:bCs/>
        </w:rPr>
        <w:t>:</w:t>
      </w:r>
    </w:p>
    <w:p w14:paraId="5AE14CE3" w14:textId="104F9821" w:rsidR="001E4991" w:rsidRDefault="001E4991" w:rsidP="008D6432">
      <w:pPr>
        <w:spacing w:before="38"/>
        <w:rPr>
          <w:bCs/>
        </w:rPr>
      </w:pPr>
    </w:p>
    <w:p w14:paraId="459681D0" w14:textId="77777777" w:rsidR="001E4991" w:rsidRPr="001E4991" w:rsidRDefault="001E4991" w:rsidP="00500C96">
      <w:pPr>
        <w:widowControl/>
        <w:numPr>
          <w:ilvl w:val="0"/>
          <w:numId w:val="33"/>
        </w:numPr>
        <w:shd w:val="clear" w:color="auto" w:fill="FFFFFF"/>
        <w:autoSpaceDE/>
        <w:autoSpaceDN/>
        <w:spacing w:after="75"/>
        <w:ind w:left="709"/>
        <w:rPr>
          <w:rFonts w:asciiTheme="minorHAnsi" w:eastAsia="Times New Roman" w:hAnsiTheme="minorHAnsi" w:cstheme="minorHAnsi"/>
          <w:color w:val="0B0C0C"/>
          <w:lang w:eastAsia="en-GB"/>
        </w:rPr>
      </w:pPr>
      <w:r w:rsidRPr="001E4991">
        <w:rPr>
          <w:rFonts w:asciiTheme="minorHAnsi" w:eastAsia="Times New Roman" w:hAnsiTheme="minorHAnsi" w:cstheme="minorHAnsi"/>
          <w:color w:val="0B0C0C"/>
          <w:lang w:eastAsia="en-GB"/>
        </w:rPr>
        <w:t>consolidate and simplify existing offences into a single act</w:t>
      </w:r>
    </w:p>
    <w:p w14:paraId="39FEE912" w14:textId="77777777" w:rsidR="001E4991" w:rsidRPr="001E4991" w:rsidRDefault="001E4991" w:rsidP="00500C96">
      <w:pPr>
        <w:widowControl/>
        <w:numPr>
          <w:ilvl w:val="0"/>
          <w:numId w:val="33"/>
        </w:numPr>
        <w:shd w:val="clear" w:color="auto" w:fill="FFFFFF"/>
        <w:autoSpaceDE/>
        <w:autoSpaceDN/>
        <w:spacing w:after="75"/>
        <w:ind w:left="709"/>
        <w:rPr>
          <w:rFonts w:asciiTheme="minorHAnsi" w:eastAsia="Times New Roman" w:hAnsiTheme="minorHAnsi" w:cstheme="minorHAnsi"/>
          <w:color w:val="0B0C0C"/>
          <w:lang w:eastAsia="en-GB"/>
        </w:rPr>
      </w:pPr>
      <w:r w:rsidRPr="001E4991">
        <w:rPr>
          <w:rFonts w:asciiTheme="minorHAnsi" w:eastAsia="Times New Roman" w:hAnsiTheme="minorHAnsi" w:cstheme="minorHAnsi"/>
          <w:color w:val="0B0C0C"/>
          <w:lang w:eastAsia="en-GB"/>
        </w:rPr>
        <w:t>ensure that perpetrators receive suitably severe punishments for modern slavery crimes (including life sentences)</w:t>
      </w:r>
    </w:p>
    <w:p w14:paraId="03402F95" w14:textId="77777777" w:rsidR="001E4991" w:rsidRPr="001E4991" w:rsidRDefault="001E4991" w:rsidP="00500C96">
      <w:pPr>
        <w:widowControl/>
        <w:numPr>
          <w:ilvl w:val="0"/>
          <w:numId w:val="33"/>
        </w:numPr>
        <w:shd w:val="clear" w:color="auto" w:fill="FFFFFF"/>
        <w:autoSpaceDE/>
        <w:autoSpaceDN/>
        <w:spacing w:after="75"/>
        <w:ind w:left="709"/>
        <w:rPr>
          <w:rFonts w:asciiTheme="minorHAnsi" w:eastAsia="Times New Roman" w:hAnsiTheme="minorHAnsi" w:cstheme="minorHAnsi"/>
          <w:color w:val="0B0C0C"/>
          <w:lang w:eastAsia="en-GB"/>
        </w:rPr>
      </w:pPr>
      <w:r w:rsidRPr="001E4991">
        <w:rPr>
          <w:rFonts w:asciiTheme="minorHAnsi" w:eastAsia="Times New Roman" w:hAnsiTheme="minorHAnsi" w:cstheme="minorHAnsi"/>
          <w:color w:val="0B0C0C"/>
          <w:lang w:eastAsia="en-GB"/>
        </w:rPr>
        <w:t>enhance the court’s ability to put restrictions on individuals where it’s necessary to protect people from the harm caused by modern slavery offences</w:t>
      </w:r>
    </w:p>
    <w:p w14:paraId="506E2B03" w14:textId="77777777" w:rsidR="001E4991" w:rsidRPr="001E4991" w:rsidRDefault="001E4991" w:rsidP="00500C96">
      <w:pPr>
        <w:widowControl/>
        <w:numPr>
          <w:ilvl w:val="0"/>
          <w:numId w:val="33"/>
        </w:numPr>
        <w:shd w:val="clear" w:color="auto" w:fill="FFFFFF"/>
        <w:autoSpaceDE/>
        <w:autoSpaceDN/>
        <w:spacing w:after="75"/>
        <w:ind w:left="709"/>
        <w:rPr>
          <w:rFonts w:asciiTheme="minorHAnsi" w:eastAsia="Times New Roman" w:hAnsiTheme="minorHAnsi" w:cstheme="minorHAnsi"/>
          <w:color w:val="0B0C0C"/>
          <w:lang w:eastAsia="en-GB"/>
        </w:rPr>
      </w:pPr>
      <w:r w:rsidRPr="001E4991">
        <w:rPr>
          <w:rFonts w:asciiTheme="minorHAnsi" w:eastAsia="Times New Roman" w:hAnsiTheme="minorHAnsi" w:cstheme="minorHAnsi"/>
          <w:color w:val="0B0C0C"/>
          <w:lang w:eastAsia="en-GB"/>
        </w:rPr>
        <w:t>create an independent anti-slavery commissioner to improve and better coordinate the response to modern slavery</w:t>
      </w:r>
    </w:p>
    <w:p w14:paraId="2D7501A9" w14:textId="77777777" w:rsidR="001E4991" w:rsidRPr="001E4991" w:rsidRDefault="001E4991" w:rsidP="00500C96">
      <w:pPr>
        <w:widowControl/>
        <w:numPr>
          <w:ilvl w:val="0"/>
          <w:numId w:val="33"/>
        </w:numPr>
        <w:shd w:val="clear" w:color="auto" w:fill="FFFFFF"/>
        <w:autoSpaceDE/>
        <w:autoSpaceDN/>
        <w:spacing w:after="75"/>
        <w:ind w:left="709"/>
        <w:rPr>
          <w:rFonts w:asciiTheme="minorHAnsi" w:eastAsia="Times New Roman" w:hAnsiTheme="minorHAnsi" w:cstheme="minorHAnsi"/>
          <w:color w:val="0B0C0C"/>
          <w:lang w:eastAsia="en-GB"/>
        </w:rPr>
      </w:pPr>
      <w:r w:rsidRPr="001E4991">
        <w:rPr>
          <w:rFonts w:asciiTheme="minorHAnsi" w:eastAsia="Times New Roman" w:hAnsiTheme="minorHAnsi" w:cstheme="minorHAnsi"/>
          <w:color w:val="0B0C0C"/>
          <w:lang w:eastAsia="en-GB"/>
        </w:rPr>
        <w:t>introduce a defence for victims of slavery and trafficking</w:t>
      </w:r>
    </w:p>
    <w:p w14:paraId="7CCD8CA1" w14:textId="77777777" w:rsidR="001E4991" w:rsidRPr="001E4991" w:rsidRDefault="001E4991" w:rsidP="00500C96">
      <w:pPr>
        <w:widowControl/>
        <w:numPr>
          <w:ilvl w:val="0"/>
          <w:numId w:val="33"/>
        </w:numPr>
        <w:shd w:val="clear" w:color="auto" w:fill="FFFFFF"/>
        <w:autoSpaceDE/>
        <w:autoSpaceDN/>
        <w:spacing w:after="75"/>
        <w:ind w:left="709"/>
        <w:rPr>
          <w:rFonts w:asciiTheme="minorHAnsi" w:eastAsia="Times New Roman" w:hAnsiTheme="minorHAnsi" w:cstheme="minorHAnsi"/>
          <w:color w:val="0B0C0C"/>
          <w:lang w:eastAsia="en-GB"/>
        </w:rPr>
      </w:pPr>
      <w:r w:rsidRPr="001E4991">
        <w:rPr>
          <w:rFonts w:asciiTheme="minorHAnsi" w:eastAsia="Times New Roman" w:hAnsiTheme="minorHAnsi" w:cstheme="minorHAnsi"/>
          <w:color w:val="0B0C0C"/>
          <w:lang w:eastAsia="en-GB"/>
        </w:rPr>
        <w:t>place a duty on the secretary of state to produce statutory guidance on victim identification and victim services</w:t>
      </w:r>
    </w:p>
    <w:p w14:paraId="7498ED54" w14:textId="77777777" w:rsidR="001E4991" w:rsidRPr="001E4991" w:rsidRDefault="001E4991" w:rsidP="00500C96">
      <w:pPr>
        <w:widowControl/>
        <w:numPr>
          <w:ilvl w:val="0"/>
          <w:numId w:val="33"/>
        </w:numPr>
        <w:shd w:val="clear" w:color="auto" w:fill="FFFFFF"/>
        <w:autoSpaceDE/>
        <w:autoSpaceDN/>
        <w:spacing w:after="75"/>
        <w:ind w:left="709"/>
        <w:rPr>
          <w:rFonts w:asciiTheme="minorHAnsi" w:eastAsia="Times New Roman" w:hAnsiTheme="minorHAnsi" w:cstheme="minorHAnsi"/>
          <w:color w:val="0B0C0C"/>
          <w:lang w:eastAsia="en-GB"/>
        </w:rPr>
      </w:pPr>
      <w:r w:rsidRPr="001E4991">
        <w:rPr>
          <w:rFonts w:asciiTheme="minorHAnsi" w:eastAsia="Times New Roman" w:hAnsiTheme="minorHAnsi" w:cstheme="minorHAnsi"/>
          <w:color w:val="0B0C0C"/>
          <w:lang w:eastAsia="en-GB"/>
        </w:rPr>
        <w:t>enable the secretary of state to make regulations relating to the identification of and support for victims</w:t>
      </w:r>
    </w:p>
    <w:p w14:paraId="29D59EA3" w14:textId="77777777" w:rsidR="001E4991" w:rsidRPr="001E4991" w:rsidRDefault="001E4991" w:rsidP="00500C96">
      <w:pPr>
        <w:widowControl/>
        <w:numPr>
          <w:ilvl w:val="0"/>
          <w:numId w:val="33"/>
        </w:numPr>
        <w:shd w:val="clear" w:color="auto" w:fill="FFFFFF"/>
        <w:autoSpaceDE/>
        <w:autoSpaceDN/>
        <w:spacing w:after="75"/>
        <w:ind w:left="709"/>
        <w:rPr>
          <w:rFonts w:asciiTheme="minorHAnsi" w:eastAsia="Times New Roman" w:hAnsiTheme="minorHAnsi" w:cstheme="minorHAnsi"/>
          <w:color w:val="0B0C0C"/>
          <w:lang w:eastAsia="en-GB"/>
        </w:rPr>
      </w:pPr>
      <w:r w:rsidRPr="001E4991">
        <w:rPr>
          <w:rFonts w:asciiTheme="minorHAnsi" w:eastAsia="Times New Roman" w:hAnsiTheme="minorHAnsi" w:cstheme="minorHAnsi"/>
          <w:color w:val="0B0C0C"/>
          <w:lang w:eastAsia="en-GB"/>
        </w:rPr>
        <w:t>make provision for independent child trafficking advocates</w:t>
      </w:r>
    </w:p>
    <w:p w14:paraId="03339515" w14:textId="77777777" w:rsidR="001E4991" w:rsidRPr="001E4991" w:rsidRDefault="001E4991" w:rsidP="00500C96">
      <w:pPr>
        <w:widowControl/>
        <w:numPr>
          <w:ilvl w:val="0"/>
          <w:numId w:val="33"/>
        </w:numPr>
        <w:shd w:val="clear" w:color="auto" w:fill="FFFFFF"/>
        <w:autoSpaceDE/>
        <w:autoSpaceDN/>
        <w:spacing w:after="75"/>
        <w:ind w:left="709"/>
        <w:rPr>
          <w:rFonts w:asciiTheme="minorHAnsi" w:eastAsia="Times New Roman" w:hAnsiTheme="minorHAnsi" w:cstheme="minorHAnsi"/>
          <w:color w:val="0B0C0C"/>
          <w:lang w:eastAsia="en-GB"/>
        </w:rPr>
      </w:pPr>
      <w:r w:rsidRPr="001E4991">
        <w:rPr>
          <w:rFonts w:asciiTheme="minorHAnsi" w:eastAsia="Times New Roman" w:hAnsiTheme="minorHAnsi" w:cstheme="minorHAnsi"/>
          <w:color w:val="0B0C0C"/>
          <w:lang w:eastAsia="en-GB"/>
        </w:rPr>
        <w:t>introduce a new reparation order to encourage the courts to compensate victims where assets are confiscated from perpetrators</w:t>
      </w:r>
    </w:p>
    <w:p w14:paraId="6CEAED24" w14:textId="77777777" w:rsidR="001E4991" w:rsidRPr="001E4991" w:rsidRDefault="001E4991" w:rsidP="00500C96">
      <w:pPr>
        <w:widowControl/>
        <w:numPr>
          <w:ilvl w:val="0"/>
          <w:numId w:val="33"/>
        </w:numPr>
        <w:shd w:val="clear" w:color="auto" w:fill="FFFFFF"/>
        <w:autoSpaceDE/>
        <w:autoSpaceDN/>
        <w:spacing w:after="75"/>
        <w:ind w:left="709"/>
        <w:rPr>
          <w:rFonts w:asciiTheme="minorHAnsi" w:eastAsia="Times New Roman" w:hAnsiTheme="minorHAnsi" w:cstheme="minorHAnsi"/>
          <w:color w:val="0B0C0C"/>
          <w:lang w:eastAsia="en-GB"/>
        </w:rPr>
      </w:pPr>
      <w:r w:rsidRPr="001E4991">
        <w:rPr>
          <w:rFonts w:asciiTheme="minorHAnsi" w:eastAsia="Times New Roman" w:hAnsiTheme="minorHAnsi" w:cstheme="minorHAnsi"/>
          <w:color w:val="0B0C0C"/>
          <w:lang w:eastAsia="en-GB"/>
        </w:rPr>
        <w:t>enable law enforcement to stop boats where slaves are suspected of being held or trafficked</w:t>
      </w:r>
    </w:p>
    <w:p w14:paraId="0B9865DC" w14:textId="5842E45D" w:rsidR="001E4991" w:rsidRDefault="001E4991" w:rsidP="00500C96">
      <w:pPr>
        <w:widowControl/>
        <w:numPr>
          <w:ilvl w:val="0"/>
          <w:numId w:val="33"/>
        </w:numPr>
        <w:shd w:val="clear" w:color="auto" w:fill="FFFFFF"/>
        <w:autoSpaceDE/>
        <w:autoSpaceDN/>
        <w:spacing w:after="75"/>
        <w:ind w:left="709"/>
        <w:rPr>
          <w:rFonts w:asciiTheme="minorHAnsi" w:eastAsia="Times New Roman" w:hAnsiTheme="minorHAnsi" w:cstheme="minorHAnsi"/>
          <w:color w:val="0B0C0C"/>
          <w:lang w:eastAsia="en-GB"/>
        </w:rPr>
      </w:pPr>
      <w:r w:rsidRPr="001E4991">
        <w:rPr>
          <w:rFonts w:asciiTheme="minorHAnsi" w:eastAsia="Times New Roman" w:hAnsiTheme="minorHAnsi" w:cstheme="minorHAnsi"/>
          <w:color w:val="0B0C0C"/>
          <w:lang w:eastAsia="en-GB"/>
        </w:rPr>
        <w:t>require businesses over a certain size to disclose each year what action they have taken to ensure there is no modern slavery in their business or supply chains</w:t>
      </w:r>
    </w:p>
    <w:p w14:paraId="72C87FB3" w14:textId="00EFE5E2" w:rsidR="001E4991" w:rsidRPr="003376D2" w:rsidRDefault="003376D2" w:rsidP="003376D2">
      <w:pPr>
        <w:widowControl/>
        <w:shd w:val="clear" w:color="auto" w:fill="FFFFFF"/>
        <w:autoSpaceDE/>
        <w:autoSpaceDN/>
        <w:spacing w:after="75"/>
        <w:rPr>
          <w:rFonts w:asciiTheme="minorHAnsi" w:eastAsia="Times New Roman" w:hAnsiTheme="minorHAnsi" w:cstheme="minorHAnsi"/>
          <w:color w:val="0B0C0C"/>
          <w:lang w:eastAsia="en-GB"/>
        </w:rPr>
      </w:pPr>
      <w:r>
        <w:rPr>
          <w:rFonts w:asciiTheme="minorHAnsi" w:eastAsia="Times New Roman" w:hAnsiTheme="minorHAnsi" w:cstheme="minorHAnsi"/>
          <w:color w:val="0B0C0C"/>
          <w:lang w:eastAsia="en-GB"/>
        </w:rPr>
        <w:lastRenderedPageBreak/>
        <w:t>S&amp;G Response does not currently fall under the criteria that requires</w:t>
      </w:r>
      <w:r w:rsidR="00397F3F">
        <w:rPr>
          <w:rFonts w:asciiTheme="minorHAnsi" w:eastAsia="Times New Roman" w:hAnsiTheme="minorHAnsi" w:cstheme="minorHAnsi"/>
          <w:color w:val="0B0C0C"/>
          <w:lang w:eastAsia="en-GB"/>
        </w:rPr>
        <w:t xml:space="preserve"> preparation of an annual </w:t>
      </w:r>
      <w:r w:rsidR="00397F3F" w:rsidRPr="00397F3F">
        <w:rPr>
          <w:rFonts w:asciiTheme="minorHAnsi" w:eastAsia="Times New Roman" w:hAnsiTheme="minorHAnsi" w:cstheme="minorHAnsi"/>
          <w:color w:val="0B0C0C"/>
          <w:lang w:eastAsia="en-GB"/>
        </w:rPr>
        <w:t>slavery and human trafficking statement</w:t>
      </w:r>
      <w:r>
        <w:rPr>
          <w:rFonts w:asciiTheme="minorHAnsi" w:eastAsia="Times New Roman" w:hAnsiTheme="minorHAnsi" w:cstheme="minorHAnsi"/>
          <w:color w:val="0B0C0C"/>
          <w:lang w:eastAsia="en-GB"/>
        </w:rPr>
        <w:t xml:space="preserve">. However, many of our business partners do and it is paramount that we comply with the act in full to fulfil </w:t>
      </w:r>
      <w:r w:rsidR="00BA014A">
        <w:rPr>
          <w:rFonts w:asciiTheme="minorHAnsi" w:eastAsia="Times New Roman" w:hAnsiTheme="minorHAnsi" w:cstheme="minorHAnsi"/>
          <w:color w:val="0B0C0C"/>
          <w:lang w:eastAsia="en-GB"/>
        </w:rPr>
        <w:t>our</w:t>
      </w:r>
      <w:r>
        <w:rPr>
          <w:rFonts w:asciiTheme="minorHAnsi" w:eastAsia="Times New Roman" w:hAnsiTheme="minorHAnsi" w:cstheme="minorHAnsi"/>
          <w:color w:val="0B0C0C"/>
          <w:lang w:eastAsia="en-GB"/>
        </w:rPr>
        <w:t xml:space="preserve"> contractual obligations. </w:t>
      </w:r>
      <w:r w:rsidR="00DD2A5F">
        <w:rPr>
          <w:rFonts w:asciiTheme="minorHAnsi" w:eastAsia="Times New Roman" w:hAnsiTheme="minorHAnsi" w:cstheme="minorHAnsi"/>
          <w:color w:val="0B0C0C"/>
          <w:lang w:eastAsia="en-GB"/>
        </w:rPr>
        <w:t>I</w:t>
      </w:r>
      <w:r>
        <w:rPr>
          <w:rFonts w:asciiTheme="minorHAnsi" w:eastAsia="Times New Roman" w:hAnsiTheme="minorHAnsi" w:cstheme="minorHAnsi"/>
          <w:color w:val="0B0C0C"/>
          <w:lang w:eastAsia="en-GB"/>
        </w:rPr>
        <w:t xml:space="preserve">t is also vital to us from a cultural and moral standpoint that we </w:t>
      </w:r>
      <w:proofErr w:type="gramStart"/>
      <w:r>
        <w:rPr>
          <w:rFonts w:asciiTheme="minorHAnsi" w:eastAsia="Times New Roman" w:hAnsiTheme="minorHAnsi" w:cstheme="minorHAnsi"/>
          <w:color w:val="0B0C0C"/>
          <w:lang w:eastAsia="en-GB"/>
        </w:rPr>
        <w:t>act with integrity and transparency at all times</w:t>
      </w:r>
      <w:proofErr w:type="gramEnd"/>
      <w:r>
        <w:rPr>
          <w:rFonts w:asciiTheme="minorHAnsi" w:eastAsia="Times New Roman" w:hAnsiTheme="minorHAnsi" w:cstheme="minorHAnsi"/>
          <w:color w:val="0B0C0C"/>
          <w:lang w:eastAsia="en-GB"/>
        </w:rPr>
        <w:t xml:space="preserve"> and this act is paramount to </w:t>
      </w:r>
      <w:r w:rsidR="00BA014A">
        <w:rPr>
          <w:rFonts w:asciiTheme="minorHAnsi" w:eastAsia="Times New Roman" w:hAnsiTheme="minorHAnsi" w:cstheme="minorHAnsi"/>
          <w:color w:val="0B0C0C"/>
          <w:lang w:eastAsia="en-GB"/>
        </w:rPr>
        <w:t>our corporate</w:t>
      </w:r>
      <w:r>
        <w:rPr>
          <w:rFonts w:asciiTheme="minorHAnsi" w:eastAsia="Times New Roman" w:hAnsiTheme="minorHAnsi" w:cstheme="minorHAnsi"/>
          <w:color w:val="0B0C0C"/>
          <w:lang w:eastAsia="en-GB"/>
        </w:rPr>
        <w:t xml:space="preserve"> values.</w:t>
      </w:r>
    </w:p>
    <w:p w14:paraId="45172953" w14:textId="77777777" w:rsidR="001E4991" w:rsidRPr="008D6432" w:rsidRDefault="001E4991" w:rsidP="008D6432">
      <w:pPr>
        <w:spacing w:before="38"/>
        <w:rPr>
          <w:bCs/>
        </w:rPr>
      </w:pPr>
    </w:p>
    <w:p w14:paraId="25AD7C1F" w14:textId="5CD91CB4" w:rsidR="00716023" w:rsidRDefault="00822997" w:rsidP="008D6432">
      <w:pPr>
        <w:pStyle w:val="ListParagraph"/>
        <w:numPr>
          <w:ilvl w:val="0"/>
          <w:numId w:val="17"/>
        </w:numPr>
        <w:spacing w:before="38" w:after="240"/>
        <w:rPr>
          <w:b/>
          <w:color w:val="C99700"/>
        </w:rPr>
      </w:pPr>
      <w:r w:rsidRPr="00FE5158">
        <w:rPr>
          <w:b/>
          <w:color w:val="C99700"/>
        </w:rPr>
        <w:t>Policy and procedures</w:t>
      </w:r>
    </w:p>
    <w:p w14:paraId="6CEF7C07" w14:textId="77777777" w:rsidR="00377A69" w:rsidRPr="00377A69" w:rsidRDefault="00377A69" w:rsidP="00377A69">
      <w:pPr>
        <w:spacing w:before="100" w:beforeAutospacing="1" w:after="100" w:afterAutospacing="1"/>
        <w:jc w:val="both"/>
        <w:rPr>
          <w:rFonts w:eastAsiaTheme="minorEastAsia" w:cstheme="minorHAnsi"/>
          <w:lang w:eastAsia="en-GB"/>
        </w:rPr>
      </w:pPr>
      <w:r w:rsidRPr="00377A69">
        <w:rPr>
          <w:rFonts w:eastAsiaTheme="minorEastAsia" w:cstheme="minorHAnsi"/>
          <w:lang w:eastAsia="en-GB"/>
        </w:rPr>
        <w:t>S&amp;G currently operates solely in the UK which is classed as a low-risk area by the Global Slavery index 2018, however, distribution channels into our suppliers may involve more high-risk areas. We are committed to applying the most robust controls to our business and suppliers to ensure that any potential areas of concern are highlighted and dealt with swiftly and comprehensively and with a zero-tolerance approach.</w:t>
      </w:r>
    </w:p>
    <w:p w14:paraId="5942692B" w14:textId="102BE02A" w:rsidR="00AB16A3" w:rsidRPr="005732EC" w:rsidRDefault="00966FE6" w:rsidP="00B27190">
      <w:pPr>
        <w:tabs>
          <w:tab w:val="left" w:pos="941"/>
        </w:tabs>
        <w:rPr>
          <w:b/>
        </w:rPr>
      </w:pPr>
      <w:r w:rsidRPr="005732EC">
        <w:rPr>
          <w:b/>
        </w:rPr>
        <w:t xml:space="preserve">Supplier </w:t>
      </w:r>
      <w:r w:rsidR="00332B2F">
        <w:rPr>
          <w:b/>
        </w:rPr>
        <w:t>A</w:t>
      </w:r>
      <w:r w:rsidRPr="005732EC">
        <w:rPr>
          <w:b/>
        </w:rPr>
        <w:t>greements</w:t>
      </w:r>
    </w:p>
    <w:p w14:paraId="1C928319" w14:textId="77C7C239" w:rsidR="00AB16A3" w:rsidRDefault="00377A69" w:rsidP="00AB16A3">
      <w:pPr>
        <w:spacing w:before="100" w:beforeAutospacing="1" w:after="100" w:afterAutospacing="1"/>
        <w:jc w:val="both"/>
        <w:rPr>
          <w:rFonts w:eastAsiaTheme="minorEastAsia" w:cstheme="minorHAnsi"/>
          <w:lang w:eastAsia="en-GB"/>
        </w:rPr>
      </w:pPr>
      <w:r>
        <w:rPr>
          <w:rFonts w:eastAsiaTheme="minorEastAsia" w:cstheme="minorHAnsi"/>
          <w:lang w:eastAsia="en-GB"/>
        </w:rPr>
        <w:t>Distribution</w:t>
      </w:r>
      <w:r w:rsidR="00AB16A3">
        <w:rPr>
          <w:rFonts w:eastAsiaTheme="minorEastAsia" w:cstheme="minorHAnsi"/>
          <w:lang w:eastAsia="en-GB"/>
        </w:rPr>
        <w:t xml:space="preserve"> channels into our suppliers may involve more high-risk areas. In </w:t>
      </w:r>
      <w:proofErr w:type="gramStart"/>
      <w:r w:rsidR="00AB16A3">
        <w:rPr>
          <w:rFonts w:eastAsiaTheme="minorEastAsia" w:cstheme="minorHAnsi"/>
          <w:lang w:eastAsia="en-GB"/>
        </w:rPr>
        <w:t>addition</w:t>
      </w:r>
      <w:proofErr w:type="gramEnd"/>
      <w:r w:rsidR="00AB16A3">
        <w:rPr>
          <w:rFonts w:eastAsiaTheme="minorEastAsia" w:cstheme="minorHAnsi"/>
          <w:lang w:eastAsia="en-GB"/>
        </w:rPr>
        <w:t xml:space="preserve"> our suppliers themselves are likely to be at a higher risk of involvement with modern slavery, in particular our repair network due to the nature of the business and reliance on staff from outside of the UK.</w:t>
      </w:r>
    </w:p>
    <w:p w14:paraId="3BBC12A0" w14:textId="0148DCB3" w:rsidR="00AB16A3" w:rsidRDefault="00AB16A3" w:rsidP="00AB16A3">
      <w:pPr>
        <w:spacing w:before="100" w:beforeAutospacing="1" w:after="100" w:afterAutospacing="1"/>
        <w:jc w:val="both"/>
        <w:rPr>
          <w:rFonts w:eastAsia="Times New Roman" w:cstheme="minorHAnsi"/>
          <w:lang w:eastAsia="en-GB"/>
        </w:rPr>
      </w:pPr>
      <w:r>
        <w:rPr>
          <w:rFonts w:eastAsiaTheme="minorEastAsia" w:cstheme="minorHAnsi"/>
          <w:lang w:eastAsia="en-GB"/>
        </w:rPr>
        <w:t>As a result</w:t>
      </w:r>
      <w:r w:rsidR="00332B2F">
        <w:rPr>
          <w:rFonts w:eastAsiaTheme="minorEastAsia" w:cstheme="minorHAnsi"/>
          <w:lang w:eastAsia="en-GB"/>
        </w:rPr>
        <w:t>,</w:t>
      </w:r>
      <w:r>
        <w:rPr>
          <w:rFonts w:eastAsiaTheme="minorEastAsia" w:cstheme="minorHAnsi"/>
          <w:lang w:eastAsia="en-GB"/>
        </w:rPr>
        <w:t xml:space="preserve"> </w:t>
      </w:r>
      <w:proofErr w:type="gramStart"/>
      <w:r>
        <w:rPr>
          <w:rFonts w:eastAsiaTheme="minorEastAsia" w:cstheme="minorHAnsi"/>
          <w:lang w:eastAsia="en-GB"/>
        </w:rPr>
        <w:t>all of</w:t>
      </w:r>
      <w:proofErr w:type="gramEnd"/>
      <w:r>
        <w:rPr>
          <w:rFonts w:eastAsiaTheme="minorEastAsia" w:cstheme="minorHAnsi"/>
          <w:lang w:eastAsia="en-GB"/>
        </w:rPr>
        <w:t xml:space="preserve"> our suppliers are contracted to meet the requirements of modern slavery</w:t>
      </w:r>
      <w:r w:rsidR="00332B2F">
        <w:rPr>
          <w:rFonts w:eastAsiaTheme="minorEastAsia" w:cstheme="minorHAnsi"/>
          <w:lang w:eastAsia="en-GB"/>
        </w:rPr>
        <w:t xml:space="preserve"> legislation</w:t>
      </w:r>
      <w:r>
        <w:rPr>
          <w:rFonts w:eastAsiaTheme="minorEastAsia" w:cstheme="minorHAnsi"/>
          <w:lang w:eastAsia="en-GB"/>
        </w:rPr>
        <w:t xml:space="preserve">; to provide </w:t>
      </w:r>
      <w:r w:rsidRPr="008A0677">
        <w:rPr>
          <w:rFonts w:eastAsia="Times New Roman" w:cstheme="minorHAnsi"/>
          <w:lang w:eastAsia="en-GB"/>
        </w:rPr>
        <w:t>safe working conditions</w:t>
      </w:r>
      <w:r>
        <w:rPr>
          <w:rFonts w:eastAsia="Times New Roman" w:cstheme="minorHAnsi"/>
          <w:lang w:eastAsia="en-GB"/>
        </w:rPr>
        <w:t>;</w:t>
      </w:r>
      <w:r w:rsidRPr="008A0677">
        <w:rPr>
          <w:rFonts w:eastAsia="Times New Roman" w:cstheme="minorHAnsi"/>
          <w:lang w:eastAsia="en-GB"/>
        </w:rPr>
        <w:t xml:space="preserve"> treat workers with dignity and respect</w:t>
      </w:r>
      <w:r>
        <w:rPr>
          <w:rFonts w:eastAsia="Times New Roman" w:cstheme="minorHAnsi"/>
          <w:lang w:eastAsia="en-GB"/>
        </w:rPr>
        <w:t>;</w:t>
      </w:r>
      <w:r w:rsidRPr="008A0677">
        <w:rPr>
          <w:rFonts w:eastAsia="Times New Roman" w:cstheme="minorHAnsi"/>
          <w:lang w:eastAsia="en-GB"/>
        </w:rPr>
        <w:t xml:space="preserve"> and act ethically and within the law in their use of labour.</w:t>
      </w:r>
      <w:r>
        <w:rPr>
          <w:rFonts w:eastAsia="Times New Roman" w:cstheme="minorHAnsi"/>
          <w:lang w:eastAsia="en-GB"/>
        </w:rPr>
        <w:t xml:space="preserve"> Our suppliers are also required to be able to demonstrate adherence to these contractual obligations on demand.</w:t>
      </w:r>
    </w:p>
    <w:p w14:paraId="392354F9" w14:textId="127B59B0" w:rsidR="00AB16A3" w:rsidRDefault="00AB16A3" w:rsidP="00AB16A3">
      <w:pPr>
        <w:spacing w:before="100" w:beforeAutospacing="1" w:after="100" w:afterAutospacing="1"/>
        <w:jc w:val="both"/>
        <w:rPr>
          <w:rFonts w:eastAsia="Times New Roman" w:cstheme="minorHAnsi"/>
          <w:lang w:eastAsia="en-GB"/>
        </w:rPr>
      </w:pPr>
      <w:proofErr w:type="gramStart"/>
      <w:r>
        <w:rPr>
          <w:rFonts w:eastAsia="Times New Roman" w:cstheme="minorHAnsi"/>
          <w:lang w:eastAsia="en-GB"/>
        </w:rPr>
        <w:t>In order to</w:t>
      </w:r>
      <w:proofErr w:type="gramEnd"/>
      <w:r>
        <w:rPr>
          <w:rFonts w:eastAsia="Times New Roman" w:cstheme="minorHAnsi"/>
          <w:lang w:eastAsia="en-GB"/>
        </w:rPr>
        <w:t xml:space="preserve"> ensure strict adherence to modern slavery principles and their contractual obligations, all of our suppliers are subject to quarterly audits which specifically include </w:t>
      </w:r>
      <w:r w:rsidR="00332B2F">
        <w:rPr>
          <w:rFonts w:eastAsia="Times New Roman" w:cstheme="minorHAnsi"/>
          <w:lang w:eastAsia="en-GB"/>
        </w:rPr>
        <w:t>coverage of</w:t>
      </w:r>
      <w:r>
        <w:rPr>
          <w:rFonts w:eastAsia="Times New Roman" w:cstheme="minorHAnsi"/>
          <w:lang w:eastAsia="en-GB"/>
        </w:rPr>
        <w:t xml:space="preserve"> modern slavery principles.</w:t>
      </w:r>
    </w:p>
    <w:p w14:paraId="1B7FADED" w14:textId="77777777" w:rsidR="00AB16A3" w:rsidRDefault="00AB16A3" w:rsidP="00AB16A3">
      <w:pPr>
        <w:spacing w:before="100" w:beforeAutospacing="1" w:after="100" w:afterAutospacing="1"/>
        <w:jc w:val="both"/>
        <w:rPr>
          <w:rFonts w:eastAsia="Times New Roman" w:cstheme="minorHAnsi"/>
          <w:lang w:eastAsia="en-GB"/>
        </w:rPr>
      </w:pPr>
      <w:r>
        <w:rPr>
          <w:rFonts w:eastAsia="Times New Roman" w:cstheme="minorHAnsi"/>
          <w:lang w:eastAsia="en-GB"/>
        </w:rPr>
        <w:t>V</w:t>
      </w:r>
      <w:r w:rsidRPr="008A0677">
        <w:rPr>
          <w:rFonts w:eastAsia="Times New Roman" w:cstheme="minorHAnsi"/>
          <w:lang w:eastAsia="en-GB"/>
        </w:rPr>
        <w:t>iolations of</w:t>
      </w:r>
      <w:r>
        <w:rPr>
          <w:rFonts w:eastAsia="Times New Roman" w:cstheme="minorHAnsi"/>
          <w:lang w:eastAsia="en-GB"/>
        </w:rPr>
        <w:t xml:space="preserve"> our</w:t>
      </w:r>
      <w:r w:rsidRPr="008A0677">
        <w:rPr>
          <w:rFonts w:eastAsia="Times New Roman" w:cstheme="minorHAnsi"/>
          <w:lang w:eastAsia="en-GB"/>
        </w:rPr>
        <w:t xml:space="preserve"> </w:t>
      </w:r>
      <w:r>
        <w:rPr>
          <w:rFonts w:eastAsia="Times New Roman" w:cstheme="minorHAnsi"/>
          <w:lang w:eastAsia="en-GB"/>
        </w:rPr>
        <w:t xml:space="preserve">expected standards by </w:t>
      </w:r>
      <w:r w:rsidRPr="008A0677">
        <w:rPr>
          <w:rFonts w:eastAsia="Times New Roman" w:cstheme="minorHAnsi"/>
          <w:lang w:eastAsia="en-GB"/>
        </w:rPr>
        <w:t>supplier</w:t>
      </w:r>
      <w:r>
        <w:rPr>
          <w:rFonts w:eastAsia="Times New Roman" w:cstheme="minorHAnsi"/>
          <w:lang w:eastAsia="en-GB"/>
        </w:rPr>
        <w:t>s</w:t>
      </w:r>
      <w:r w:rsidRPr="008A0677">
        <w:rPr>
          <w:rFonts w:eastAsia="Times New Roman" w:cstheme="minorHAnsi"/>
          <w:lang w:eastAsia="en-GB"/>
        </w:rPr>
        <w:t xml:space="preserve"> will </w:t>
      </w:r>
      <w:r>
        <w:rPr>
          <w:rFonts w:eastAsia="Times New Roman" w:cstheme="minorHAnsi"/>
          <w:lang w:eastAsia="en-GB"/>
        </w:rPr>
        <w:t xml:space="preserve">be investigated by the Commercial Director and serious breaches will likely </w:t>
      </w:r>
      <w:r w:rsidRPr="008A0677">
        <w:rPr>
          <w:rFonts w:eastAsia="Times New Roman" w:cstheme="minorHAnsi"/>
          <w:lang w:eastAsia="en-GB"/>
        </w:rPr>
        <w:t>lead to the termination of the business relationship.</w:t>
      </w:r>
    </w:p>
    <w:p w14:paraId="44D78EEA" w14:textId="77777777" w:rsidR="00AB16A3" w:rsidRDefault="00AB16A3" w:rsidP="00B27190">
      <w:pPr>
        <w:tabs>
          <w:tab w:val="left" w:pos="941"/>
        </w:tabs>
        <w:rPr>
          <w:b/>
          <w:color w:val="C99700"/>
        </w:rPr>
      </w:pPr>
    </w:p>
    <w:p w14:paraId="34FCF08D" w14:textId="683F9D30" w:rsidR="00DD2A5F" w:rsidRDefault="00966FE6" w:rsidP="00DA67FB">
      <w:pPr>
        <w:tabs>
          <w:tab w:val="left" w:pos="941"/>
        </w:tabs>
        <w:rPr>
          <w:b/>
        </w:rPr>
      </w:pPr>
      <w:r w:rsidRPr="005732EC">
        <w:rPr>
          <w:b/>
        </w:rPr>
        <w:t>Risk Management</w:t>
      </w:r>
    </w:p>
    <w:p w14:paraId="6B7E36AB" w14:textId="64041E1A" w:rsidR="0034457F" w:rsidRDefault="0034457F" w:rsidP="00DA67FB">
      <w:pPr>
        <w:tabs>
          <w:tab w:val="left" w:pos="941"/>
        </w:tabs>
        <w:rPr>
          <w:b/>
        </w:rPr>
      </w:pPr>
    </w:p>
    <w:p w14:paraId="0D03BF83" w14:textId="57BEAD47" w:rsidR="0034457F" w:rsidRDefault="0034457F" w:rsidP="00DA67FB">
      <w:pPr>
        <w:tabs>
          <w:tab w:val="left" w:pos="941"/>
        </w:tabs>
        <w:rPr>
          <w:bCs/>
        </w:rPr>
      </w:pPr>
      <w:r w:rsidRPr="0034457F">
        <w:rPr>
          <w:bCs/>
        </w:rPr>
        <w:t>Adherence to Modern Slavery legislation</w:t>
      </w:r>
      <w:r>
        <w:rPr>
          <w:bCs/>
        </w:rPr>
        <w:t xml:space="preserve"> is a key risk monitored through the Corporate Risk Register</w:t>
      </w:r>
      <w:r w:rsidR="00BA014A">
        <w:rPr>
          <w:bCs/>
        </w:rPr>
        <w:t xml:space="preserve"> in accordance with the Risk Management Policy</w:t>
      </w:r>
      <w:r>
        <w:rPr>
          <w:bCs/>
        </w:rPr>
        <w:t xml:space="preserve">. The management and monitoring of all key risks is an essential component of the internal governance framework, as such Modern </w:t>
      </w:r>
      <w:r w:rsidR="00BA014A">
        <w:rPr>
          <w:bCs/>
        </w:rPr>
        <w:t>S</w:t>
      </w:r>
      <w:r>
        <w:rPr>
          <w:bCs/>
        </w:rPr>
        <w:t>lavery features within the regular risk meetings held by the Risk Committee as well as the regular Board and Executive meetings.</w:t>
      </w:r>
    </w:p>
    <w:p w14:paraId="33418047" w14:textId="72E2F95C" w:rsidR="0034457F" w:rsidRDefault="0034457F" w:rsidP="00DA67FB">
      <w:pPr>
        <w:tabs>
          <w:tab w:val="left" w:pos="941"/>
        </w:tabs>
        <w:rPr>
          <w:bCs/>
        </w:rPr>
      </w:pPr>
    </w:p>
    <w:p w14:paraId="088528E6" w14:textId="189F149D" w:rsidR="0034457F" w:rsidRPr="0034457F" w:rsidRDefault="0034457F" w:rsidP="00DA67FB">
      <w:pPr>
        <w:tabs>
          <w:tab w:val="left" w:pos="941"/>
        </w:tabs>
        <w:rPr>
          <w:bCs/>
        </w:rPr>
      </w:pPr>
      <w:r>
        <w:rPr>
          <w:bCs/>
        </w:rPr>
        <w:t>The regular production and review of the Director’ Register of Interest at Board meetings</w:t>
      </w:r>
      <w:r w:rsidR="009656B6">
        <w:rPr>
          <w:bCs/>
        </w:rPr>
        <w:t xml:space="preserve"> also </w:t>
      </w:r>
      <w:proofErr w:type="gramStart"/>
      <w:r w:rsidR="009656B6">
        <w:rPr>
          <w:bCs/>
        </w:rPr>
        <w:t>ensures</w:t>
      </w:r>
      <w:proofErr w:type="gramEnd"/>
      <w:r w:rsidR="009656B6">
        <w:rPr>
          <w:bCs/>
        </w:rPr>
        <w:t xml:space="preserve"> there is regular consideration of Modern Slavery principles during the onboarding process of potential business partners and suppliers.</w:t>
      </w:r>
    </w:p>
    <w:p w14:paraId="5E8BEE97" w14:textId="394D059A" w:rsidR="00AD0E81" w:rsidRDefault="00AD0E81" w:rsidP="00DA67FB">
      <w:pPr>
        <w:tabs>
          <w:tab w:val="left" w:pos="941"/>
        </w:tabs>
        <w:rPr>
          <w:b/>
        </w:rPr>
      </w:pPr>
    </w:p>
    <w:p w14:paraId="49B7F5A7" w14:textId="72E53822" w:rsidR="00AD0E81" w:rsidRDefault="00AD0E81" w:rsidP="00DA67FB">
      <w:pPr>
        <w:tabs>
          <w:tab w:val="left" w:pos="941"/>
        </w:tabs>
        <w:rPr>
          <w:b/>
        </w:rPr>
      </w:pPr>
      <w:r>
        <w:rPr>
          <w:b/>
        </w:rPr>
        <w:t>Due Diligence</w:t>
      </w:r>
    </w:p>
    <w:p w14:paraId="3C2CE8D4" w14:textId="79C18D2C" w:rsidR="00AD0E81" w:rsidRDefault="00AD0E81" w:rsidP="00AD0E81">
      <w:pPr>
        <w:spacing w:before="100" w:beforeAutospacing="1" w:after="100" w:afterAutospacing="1"/>
        <w:jc w:val="both"/>
        <w:rPr>
          <w:rFonts w:asciiTheme="minorHAnsi" w:eastAsiaTheme="minorEastAsia" w:hAnsiTheme="minorHAnsi" w:cstheme="minorHAnsi"/>
          <w:lang w:eastAsia="en-GB"/>
        </w:rPr>
      </w:pPr>
      <w:r>
        <w:rPr>
          <w:rFonts w:eastAsiaTheme="minorEastAsia" w:cstheme="minorHAnsi"/>
          <w:lang w:eastAsia="en-GB"/>
        </w:rPr>
        <w:t>We undertake robust due diligence when considering appointing a new supplier/business partner</w:t>
      </w:r>
      <w:r w:rsidR="00BA014A">
        <w:rPr>
          <w:rFonts w:eastAsiaTheme="minorEastAsia" w:cstheme="minorHAnsi"/>
          <w:lang w:eastAsia="en-GB"/>
        </w:rPr>
        <w:t xml:space="preserve"> as per our Contracts Approval and Monitoring Policy</w:t>
      </w:r>
      <w:r>
        <w:rPr>
          <w:rFonts w:eastAsiaTheme="minorEastAsia" w:cstheme="minorHAnsi"/>
          <w:lang w:eastAsia="en-GB"/>
        </w:rPr>
        <w:t xml:space="preserve"> and we regularly review the performance of our existing suppliers. Our due diligence and performance reviews include:</w:t>
      </w:r>
    </w:p>
    <w:p w14:paraId="21ECD10D" w14:textId="77777777" w:rsidR="00AD0E81" w:rsidRDefault="00AD0E81" w:rsidP="00AD0E81">
      <w:pPr>
        <w:numPr>
          <w:ilvl w:val="0"/>
          <w:numId w:val="36"/>
        </w:numPr>
        <w:spacing w:before="100" w:beforeAutospacing="1" w:after="100" w:afterAutospacing="1"/>
        <w:jc w:val="both"/>
        <w:rPr>
          <w:rFonts w:eastAsia="Times New Roman" w:cstheme="minorHAnsi"/>
          <w:lang w:eastAsia="en-GB"/>
        </w:rPr>
      </w:pPr>
      <w:r>
        <w:rPr>
          <w:rFonts w:eastAsia="Times New Roman" w:cstheme="minorHAnsi"/>
          <w:lang w:eastAsia="en-GB"/>
        </w:rPr>
        <w:t>Mapping the supply chain broadly to assess product or geographical risks of modern slavery and human trafficking</w:t>
      </w:r>
    </w:p>
    <w:p w14:paraId="151CB6DE" w14:textId="77777777" w:rsidR="00AD0E81" w:rsidRDefault="00AD0E81" w:rsidP="00AD0E81">
      <w:pPr>
        <w:numPr>
          <w:ilvl w:val="0"/>
          <w:numId w:val="36"/>
        </w:numPr>
        <w:spacing w:before="100" w:beforeAutospacing="1" w:after="100" w:afterAutospacing="1"/>
        <w:jc w:val="both"/>
        <w:rPr>
          <w:rFonts w:eastAsia="Times New Roman" w:cstheme="minorHAnsi"/>
          <w:lang w:eastAsia="en-GB"/>
        </w:rPr>
      </w:pPr>
      <w:r>
        <w:rPr>
          <w:rFonts w:eastAsia="Times New Roman" w:cstheme="minorHAnsi"/>
          <w:lang w:eastAsia="en-GB"/>
        </w:rPr>
        <w:t>Evaluating the modern slavery and human trafficking risks of each new supplier</w:t>
      </w:r>
    </w:p>
    <w:p w14:paraId="09A01FA5" w14:textId="77777777" w:rsidR="00AD0E81" w:rsidRDefault="00AD0E81" w:rsidP="00AD0E81">
      <w:pPr>
        <w:numPr>
          <w:ilvl w:val="0"/>
          <w:numId w:val="36"/>
        </w:numPr>
        <w:spacing w:before="100" w:beforeAutospacing="1" w:after="100" w:afterAutospacing="1"/>
        <w:jc w:val="both"/>
        <w:rPr>
          <w:rFonts w:eastAsia="Times New Roman" w:cstheme="minorHAnsi"/>
          <w:lang w:eastAsia="en-GB"/>
        </w:rPr>
      </w:pPr>
      <w:r>
        <w:rPr>
          <w:rFonts w:eastAsia="Times New Roman" w:cstheme="minorHAnsi"/>
          <w:lang w:eastAsia="en-GB"/>
        </w:rPr>
        <w:t>Reviewing on a regular basis all aspects of the supply chain based on the supply chain mapping.</w:t>
      </w:r>
    </w:p>
    <w:p w14:paraId="5EEAAADF" w14:textId="77777777" w:rsidR="00AD0E81" w:rsidRDefault="00AD0E81" w:rsidP="00AD0E81">
      <w:pPr>
        <w:numPr>
          <w:ilvl w:val="0"/>
          <w:numId w:val="36"/>
        </w:numPr>
        <w:spacing w:before="100" w:beforeAutospacing="1" w:after="100" w:afterAutospacing="1"/>
        <w:jc w:val="both"/>
        <w:rPr>
          <w:rFonts w:eastAsia="Times New Roman" w:cstheme="minorHAnsi"/>
          <w:lang w:eastAsia="en-GB"/>
        </w:rPr>
      </w:pPr>
      <w:r>
        <w:rPr>
          <w:rFonts w:eastAsia="Times New Roman" w:cstheme="minorHAnsi"/>
          <w:lang w:eastAsia="en-GB"/>
        </w:rPr>
        <w:lastRenderedPageBreak/>
        <w:t>Conducting supplier audits or assessments through our own staff/third party auditors, which have a greater degree of focus on slavery and human trafficking where general risks are identified</w:t>
      </w:r>
    </w:p>
    <w:p w14:paraId="6BAA141C" w14:textId="77777777" w:rsidR="00AD0E81" w:rsidRDefault="00AD0E81" w:rsidP="00AD0E81">
      <w:pPr>
        <w:numPr>
          <w:ilvl w:val="0"/>
          <w:numId w:val="36"/>
        </w:numPr>
        <w:spacing w:before="100" w:beforeAutospacing="1" w:after="100" w:afterAutospacing="1"/>
        <w:jc w:val="both"/>
        <w:rPr>
          <w:rFonts w:eastAsia="Times New Roman" w:cstheme="minorHAnsi"/>
          <w:lang w:eastAsia="en-GB"/>
        </w:rPr>
      </w:pPr>
      <w:r>
        <w:rPr>
          <w:rFonts w:eastAsia="Times New Roman" w:cstheme="minorHAnsi"/>
          <w:lang w:eastAsia="en-GB"/>
        </w:rPr>
        <w:t>Creating an annual risk profile for each supplier</w:t>
      </w:r>
    </w:p>
    <w:p w14:paraId="76D273F9" w14:textId="77777777" w:rsidR="00AD0E81" w:rsidRDefault="00AD0E81" w:rsidP="00AD0E81">
      <w:pPr>
        <w:numPr>
          <w:ilvl w:val="0"/>
          <w:numId w:val="36"/>
        </w:numPr>
        <w:spacing w:before="100" w:beforeAutospacing="1" w:after="100" w:afterAutospacing="1"/>
        <w:jc w:val="both"/>
        <w:rPr>
          <w:rFonts w:eastAsia="Times New Roman" w:cstheme="minorHAnsi"/>
          <w:lang w:eastAsia="en-GB"/>
        </w:rPr>
      </w:pPr>
      <w:r>
        <w:rPr>
          <w:rFonts w:eastAsia="Times New Roman" w:cstheme="minorHAnsi"/>
          <w:lang w:eastAsia="en-GB"/>
        </w:rPr>
        <w:t>Taking steps to improve substandard suppliers' practices, including providing advice to suppliers through third party auditors and requiring them to implement action plans</w:t>
      </w:r>
    </w:p>
    <w:p w14:paraId="02B816C4" w14:textId="77777777" w:rsidR="00AD0E81" w:rsidRDefault="00AD0E81" w:rsidP="00AD0E81">
      <w:pPr>
        <w:numPr>
          <w:ilvl w:val="0"/>
          <w:numId w:val="36"/>
        </w:numPr>
        <w:spacing w:before="100" w:beforeAutospacing="1" w:after="100" w:afterAutospacing="1"/>
        <w:jc w:val="both"/>
        <w:rPr>
          <w:rFonts w:eastAsia="Times New Roman" w:cstheme="minorHAnsi"/>
          <w:lang w:eastAsia="en-GB"/>
        </w:rPr>
      </w:pPr>
      <w:r>
        <w:rPr>
          <w:rFonts w:eastAsia="Times New Roman" w:cstheme="minorHAnsi"/>
          <w:lang w:eastAsia="en-GB"/>
        </w:rPr>
        <w:t>Participating in collaborative initiatives focused on human rights in general, and slavery and human trafficking</w:t>
      </w:r>
    </w:p>
    <w:p w14:paraId="5A0BFC05" w14:textId="77777777" w:rsidR="00BA014A" w:rsidRDefault="00AD0E81" w:rsidP="00AD0E81">
      <w:pPr>
        <w:numPr>
          <w:ilvl w:val="0"/>
          <w:numId w:val="36"/>
        </w:numPr>
        <w:spacing w:before="100" w:beforeAutospacing="1" w:after="100" w:afterAutospacing="1"/>
        <w:jc w:val="both"/>
        <w:rPr>
          <w:rFonts w:eastAsia="Times New Roman" w:cstheme="minorHAnsi"/>
          <w:lang w:eastAsia="en-GB"/>
        </w:rPr>
      </w:pPr>
      <w:r>
        <w:rPr>
          <w:rFonts w:eastAsia="Times New Roman" w:cstheme="minorHAnsi"/>
          <w:lang w:eastAsia="en-GB"/>
        </w:rPr>
        <w:t>Using ethical supplier databases, where suppliers can be checked for their labour standards, compliance in general, and modern slavery and human trafficking in particular; and</w:t>
      </w:r>
    </w:p>
    <w:p w14:paraId="14BABB29" w14:textId="1528D1F9" w:rsidR="00AD0E81" w:rsidRPr="00BA014A" w:rsidRDefault="00AD0E81" w:rsidP="00AD0E81">
      <w:pPr>
        <w:numPr>
          <w:ilvl w:val="0"/>
          <w:numId w:val="36"/>
        </w:numPr>
        <w:spacing w:before="100" w:beforeAutospacing="1" w:after="100" w:afterAutospacing="1"/>
        <w:jc w:val="both"/>
        <w:rPr>
          <w:rFonts w:eastAsia="Times New Roman" w:cstheme="minorHAnsi"/>
          <w:lang w:eastAsia="en-GB"/>
        </w:rPr>
      </w:pPr>
      <w:r w:rsidRPr="00BA014A">
        <w:rPr>
          <w:rFonts w:eastAsia="Times New Roman" w:cstheme="minorHAnsi"/>
          <w:lang w:eastAsia="en-GB"/>
        </w:rPr>
        <w:t>Invoking sanctions against suppliers that fail to improve their performance in line with an action plan or seriously violate our supplier code of conduct, including the termination of the business relationship</w:t>
      </w:r>
      <w:r w:rsidR="00BA014A" w:rsidRPr="00BA014A">
        <w:rPr>
          <w:rFonts w:eastAsia="Times New Roman" w:cstheme="minorHAnsi"/>
          <w:lang w:eastAsia="en-GB"/>
        </w:rPr>
        <w:t>.</w:t>
      </w:r>
    </w:p>
    <w:p w14:paraId="3D0BD2BD" w14:textId="77777777" w:rsidR="00966FE6" w:rsidRDefault="00966FE6" w:rsidP="00DA67FB">
      <w:pPr>
        <w:tabs>
          <w:tab w:val="left" w:pos="941"/>
        </w:tabs>
        <w:rPr>
          <w:b/>
          <w:color w:val="C99700"/>
        </w:rPr>
      </w:pPr>
    </w:p>
    <w:p w14:paraId="0B3AC8C4" w14:textId="75D022E0" w:rsidR="00DF131D" w:rsidRPr="005732EC" w:rsidRDefault="00966FE6" w:rsidP="00DA67FB">
      <w:pPr>
        <w:tabs>
          <w:tab w:val="left" w:pos="941"/>
        </w:tabs>
        <w:rPr>
          <w:b/>
        </w:rPr>
      </w:pPr>
      <w:r w:rsidRPr="005732EC">
        <w:rPr>
          <w:b/>
        </w:rPr>
        <w:t>Recruitment</w:t>
      </w:r>
    </w:p>
    <w:p w14:paraId="35F98E46" w14:textId="079D8DB8" w:rsidR="00DD2A5F" w:rsidRPr="00F20158" w:rsidRDefault="00966FE6" w:rsidP="00F20158">
      <w:pPr>
        <w:spacing w:before="100" w:beforeAutospacing="1" w:after="100" w:afterAutospacing="1"/>
        <w:jc w:val="both"/>
        <w:rPr>
          <w:rFonts w:eastAsia="Times New Roman" w:cstheme="minorHAnsi"/>
          <w:lang w:eastAsia="en-GB"/>
        </w:rPr>
      </w:pPr>
      <w:r>
        <w:rPr>
          <w:rFonts w:eastAsia="Times New Roman" w:cstheme="minorHAnsi"/>
          <w:lang w:eastAsia="en-GB"/>
        </w:rPr>
        <w:t xml:space="preserve">We </w:t>
      </w:r>
      <w:r w:rsidRPr="008A0677">
        <w:rPr>
          <w:rFonts w:eastAsia="Times New Roman" w:cstheme="minorHAnsi"/>
          <w:lang w:eastAsia="en-GB"/>
        </w:rPr>
        <w:t xml:space="preserve">only </w:t>
      </w:r>
      <w:r>
        <w:rPr>
          <w:rFonts w:eastAsia="Times New Roman" w:cstheme="minorHAnsi"/>
          <w:lang w:eastAsia="en-GB"/>
        </w:rPr>
        <w:t xml:space="preserve">use </w:t>
      </w:r>
      <w:r w:rsidRPr="008A0677">
        <w:rPr>
          <w:rFonts w:eastAsia="Times New Roman" w:cstheme="minorHAnsi"/>
          <w:lang w:eastAsia="en-GB"/>
        </w:rPr>
        <w:t>specified, reputable employment agencies to source labour and always verif</w:t>
      </w:r>
      <w:r>
        <w:rPr>
          <w:rFonts w:eastAsia="Times New Roman" w:cstheme="minorHAnsi"/>
          <w:lang w:eastAsia="en-GB"/>
        </w:rPr>
        <w:t>y</w:t>
      </w:r>
      <w:r w:rsidRPr="008A0677">
        <w:rPr>
          <w:rFonts w:eastAsia="Times New Roman" w:cstheme="minorHAnsi"/>
          <w:lang w:eastAsia="en-GB"/>
        </w:rPr>
        <w:t xml:space="preserve"> the practices of any new agency before accepting workers from that agency. </w:t>
      </w:r>
      <w:r>
        <w:rPr>
          <w:rFonts w:eastAsia="Times New Roman" w:cstheme="minorHAnsi"/>
          <w:lang w:eastAsia="en-GB"/>
        </w:rPr>
        <w:t>Our</w:t>
      </w:r>
      <w:r w:rsidR="00BF4CAE">
        <w:rPr>
          <w:rFonts w:eastAsia="Times New Roman" w:cstheme="minorHAnsi"/>
          <w:lang w:eastAsia="en-GB"/>
        </w:rPr>
        <w:t xml:space="preserve"> Employment, Recruitment, Vetting and Screening</w:t>
      </w:r>
      <w:r>
        <w:rPr>
          <w:rFonts w:eastAsia="Times New Roman" w:cstheme="minorHAnsi"/>
          <w:lang w:eastAsia="en-GB"/>
        </w:rPr>
        <w:t xml:space="preserve"> </w:t>
      </w:r>
      <w:r w:rsidR="00BF4CAE">
        <w:rPr>
          <w:rFonts w:eastAsia="Times New Roman" w:cstheme="minorHAnsi"/>
          <w:lang w:eastAsia="en-GB"/>
        </w:rPr>
        <w:t>Policy</w:t>
      </w:r>
      <w:r>
        <w:rPr>
          <w:rFonts w:eastAsia="Times New Roman" w:cstheme="minorHAnsi"/>
          <w:lang w:eastAsia="en-GB"/>
        </w:rPr>
        <w:t xml:space="preserve"> ensure</w:t>
      </w:r>
      <w:r w:rsidR="00BF4CAE">
        <w:rPr>
          <w:rFonts w:eastAsia="Times New Roman" w:cstheme="minorHAnsi"/>
          <w:lang w:eastAsia="en-GB"/>
        </w:rPr>
        <w:t>s</w:t>
      </w:r>
      <w:r>
        <w:rPr>
          <w:rFonts w:eastAsia="Times New Roman" w:cstheme="minorHAnsi"/>
          <w:lang w:eastAsia="en-GB"/>
        </w:rPr>
        <w:t xml:space="preserve"> we bring new members of our workforce into S&amp;G Response in an appropriate manner.</w:t>
      </w:r>
    </w:p>
    <w:p w14:paraId="7038D2D4" w14:textId="3D28B6DE" w:rsidR="00AB16A3" w:rsidRPr="005732EC" w:rsidRDefault="00966FE6" w:rsidP="00DA67FB">
      <w:pPr>
        <w:tabs>
          <w:tab w:val="left" w:pos="941"/>
        </w:tabs>
        <w:rPr>
          <w:b/>
        </w:rPr>
      </w:pPr>
      <w:r w:rsidRPr="005732EC">
        <w:rPr>
          <w:b/>
        </w:rPr>
        <w:t>Whistleblowing</w:t>
      </w:r>
    </w:p>
    <w:p w14:paraId="73C14EF0" w14:textId="6AE4ACEE" w:rsidR="00F121D2" w:rsidRDefault="00F121D2" w:rsidP="00AB16A3">
      <w:pPr>
        <w:spacing w:before="100" w:beforeAutospacing="1" w:after="100" w:afterAutospacing="1"/>
        <w:jc w:val="both"/>
        <w:rPr>
          <w:rFonts w:eastAsia="Times New Roman" w:cstheme="minorHAnsi"/>
          <w:lang w:eastAsia="en-GB"/>
        </w:rPr>
      </w:pPr>
      <w:r>
        <w:rPr>
          <w:rFonts w:eastAsia="Times New Roman" w:cstheme="minorHAnsi"/>
          <w:lang w:eastAsia="en-GB"/>
        </w:rPr>
        <w:t xml:space="preserve">Given their proximity to our suppliers, our frontline employees are the most likely to be exposed to scenarios where modern slavery may be identified. Therefore, it is paramount that all employees know how to raise any concerns they </w:t>
      </w:r>
      <w:proofErr w:type="gramStart"/>
      <w:r>
        <w:rPr>
          <w:rFonts w:eastAsia="Times New Roman" w:cstheme="minorHAnsi"/>
          <w:lang w:eastAsia="en-GB"/>
        </w:rPr>
        <w:t>have</w:t>
      </w:r>
      <w:proofErr w:type="gramEnd"/>
      <w:r>
        <w:rPr>
          <w:rFonts w:eastAsia="Times New Roman" w:cstheme="minorHAnsi"/>
          <w:lang w:eastAsia="en-GB"/>
        </w:rPr>
        <w:t xml:space="preserve"> and the proper procedure do to so.</w:t>
      </w:r>
    </w:p>
    <w:p w14:paraId="099E81AA" w14:textId="20A1FBE2" w:rsidR="00F121D2" w:rsidRDefault="00F121D2" w:rsidP="00AB16A3">
      <w:pPr>
        <w:spacing w:before="100" w:beforeAutospacing="1" w:after="100" w:afterAutospacing="1"/>
        <w:jc w:val="both"/>
        <w:rPr>
          <w:rFonts w:eastAsia="Times New Roman" w:cstheme="minorHAnsi"/>
          <w:lang w:eastAsia="en-GB"/>
        </w:rPr>
      </w:pPr>
      <w:r>
        <w:rPr>
          <w:rFonts w:eastAsia="Times New Roman" w:cstheme="minorHAnsi"/>
          <w:lang w:eastAsia="en-GB"/>
        </w:rPr>
        <w:t>Our</w:t>
      </w:r>
      <w:r w:rsidRPr="008A0677">
        <w:rPr>
          <w:rFonts w:eastAsia="Times New Roman" w:cstheme="minorHAnsi"/>
          <w:lang w:eastAsia="en-GB"/>
        </w:rPr>
        <w:t xml:space="preserve"> Whistleblowing P</w:t>
      </w:r>
      <w:r>
        <w:rPr>
          <w:rFonts w:eastAsia="Times New Roman" w:cstheme="minorHAnsi"/>
          <w:lang w:eastAsia="en-GB"/>
        </w:rPr>
        <w:t>olicy</w:t>
      </w:r>
      <w:r w:rsidR="00BC3B22">
        <w:rPr>
          <w:rFonts w:eastAsia="Times New Roman" w:cstheme="minorHAnsi"/>
          <w:lang w:eastAsia="en-GB"/>
        </w:rPr>
        <w:t xml:space="preserve"> and supporting procedure</w:t>
      </w:r>
      <w:r w:rsidRPr="008A0677">
        <w:rPr>
          <w:rFonts w:eastAsia="Times New Roman" w:cstheme="minorHAnsi"/>
          <w:lang w:eastAsia="en-GB"/>
        </w:rPr>
        <w:t xml:space="preserve"> </w:t>
      </w:r>
      <w:r>
        <w:rPr>
          <w:rFonts w:eastAsia="Times New Roman" w:cstheme="minorHAnsi"/>
          <w:lang w:eastAsia="en-GB"/>
        </w:rPr>
        <w:t xml:space="preserve">sets out a clear and concise procedure for employees to follow </w:t>
      </w:r>
      <w:proofErr w:type="gramStart"/>
      <w:r>
        <w:rPr>
          <w:rFonts w:eastAsia="Times New Roman" w:cstheme="minorHAnsi"/>
          <w:lang w:eastAsia="en-GB"/>
        </w:rPr>
        <w:t>in order to</w:t>
      </w:r>
      <w:proofErr w:type="gramEnd"/>
      <w:r>
        <w:rPr>
          <w:rFonts w:eastAsia="Times New Roman" w:cstheme="minorHAnsi"/>
          <w:lang w:eastAsia="en-GB"/>
        </w:rPr>
        <w:t xml:space="preserve"> make </w:t>
      </w:r>
      <w:r w:rsidRPr="008A0677">
        <w:rPr>
          <w:rFonts w:eastAsia="Times New Roman" w:cstheme="minorHAnsi"/>
          <w:lang w:eastAsia="en-GB"/>
        </w:rPr>
        <w:t>disclosures, without fear of</w:t>
      </w:r>
      <w:r>
        <w:rPr>
          <w:rFonts w:eastAsia="Times New Roman" w:cstheme="minorHAnsi"/>
          <w:lang w:eastAsia="en-GB"/>
        </w:rPr>
        <w:t xml:space="preserve"> victimisation or</w:t>
      </w:r>
      <w:r w:rsidRPr="008A0677">
        <w:rPr>
          <w:rFonts w:eastAsia="Times New Roman" w:cstheme="minorHAnsi"/>
          <w:lang w:eastAsia="en-GB"/>
        </w:rPr>
        <w:t xml:space="preserve"> retaliation</w:t>
      </w:r>
      <w:r>
        <w:rPr>
          <w:rFonts w:eastAsia="Times New Roman" w:cstheme="minorHAnsi"/>
          <w:lang w:eastAsia="en-GB"/>
        </w:rPr>
        <w:t>, including directly to the M</w:t>
      </w:r>
      <w:r w:rsidR="00BC3B22">
        <w:rPr>
          <w:rFonts w:eastAsia="Times New Roman" w:cstheme="minorHAnsi"/>
          <w:lang w:eastAsia="en-GB"/>
        </w:rPr>
        <w:t xml:space="preserve">anaging </w:t>
      </w:r>
      <w:r>
        <w:rPr>
          <w:rFonts w:eastAsia="Times New Roman" w:cstheme="minorHAnsi"/>
          <w:lang w:eastAsia="en-GB"/>
        </w:rPr>
        <w:t>D</w:t>
      </w:r>
      <w:r w:rsidR="00BC3B22">
        <w:rPr>
          <w:rFonts w:eastAsia="Times New Roman" w:cstheme="minorHAnsi"/>
          <w:lang w:eastAsia="en-GB"/>
        </w:rPr>
        <w:t>irector</w:t>
      </w:r>
      <w:r>
        <w:rPr>
          <w:rFonts w:eastAsia="Times New Roman" w:cstheme="minorHAnsi"/>
          <w:lang w:eastAsia="en-GB"/>
        </w:rPr>
        <w:t xml:space="preserve"> and/or Independent Chairman</w:t>
      </w:r>
      <w:r w:rsidRPr="008A0677">
        <w:rPr>
          <w:rFonts w:eastAsia="Times New Roman" w:cstheme="minorHAnsi"/>
          <w:lang w:eastAsia="en-GB"/>
        </w:rPr>
        <w:t xml:space="preserve"> at any time.</w:t>
      </w:r>
    </w:p>
    <w:p w14:paraId="541DC332" w14:textId="464A69D5" w:rsidR="003C36C8" w:rsidRPr="00F121D2" w:rsidRDefault="00AB16A3" w:rsidP="00F121D2">
      <w:pPr>
        <w:spacing w:before="100" w:beforeAutospacing="1" w:after="100" w:afterAutospacing="1"/>
        <w:jc w:val="both"/>
        <w:rPr>
          <w:rFonts w:eastAsia="Times New Roman" w:cstheme="minorHAnsi"/>
          <w:lang w:eastAsia="en-GB"/>
        </w:rPr>
      </w:pPr>
      <w:r>
        <w:rPr>
          <w:rFonts w:eastAsia="Times New Roman" w:cstheme="minorHAnsi"/>
          <w:lang w:eastAsia="en-GB"/>
        </w:rPr>
        <w:t xml:space="preserve">We </w:t>
      </w:r>
      <w:r w:rsidRPr="008A0677">
        <w:rPr>
          <w:rFonts w:eastAsia="Times New Roman" w:cstheme="minorHAnsi"/>
          <w:lang w:eastAsia="en-GB"/>
        </w:rPr>
        <w:t xml:space="preserve">encourage all </w:t>
      </w:r>
      <w:r>
        <w:rPr>
          <w:rFonts w:eastAsia="Times New Roman" w:cstheme="minorHAnsi"/>
          <w:lang w:eastAsia="en-GB"/>
        </w:rPr>
        <w:t>our employees</w:t>
      </w:r>
      <w:r w:rsidRPr="008A0677">
        <w:rPr>
          <w:rFonts w:eastAsia="Times New Roman" w:cstheme="minorHAnsi"/>
          <w:lang w:eastAsia="en-GB"/>
        </w:rPr>
        <w:t>, customers</w:t>
      </w:r>
      <w:r>
        <w:rPr>
          <w:rFonts w:eastAsia="Times New Roman" w:cstheme="minorHAnsi"/>
          <w:lang w:eastAsia="en-GB"/>
        </w:rPr>
        <w:t xml:space="preserve">, suppliers, </w:t>
      </w:r>
      <w:r w:rsidRPr="008A0677">
        <w:rPr>
          <w:rFonts w:eastAsia="Times New Roman" w:cstheme="minorHAnsi"/>
          <w:lang w:eastAsia="en-GB"/>
        </w:rPr>
        <w:t xml:space="preserve">business partners </w:t>
      </w:r>
      <w:r>
        <w:rPr>
          <w:rFonts w:eastAsia="Times New Roman" w:cstheme="minorHAnsi"/>
          <w:lang w:eastAsia="en-GB"/>
        </w:rPr>
        <w:t xml:space="preserve">and others </w:t>
      </w:r>
      <w:r w:rsidRPr="008A0677">
        <w:rPr>
          <w:rFonts w:eastAsia="Times New Roman" w:cstheme="minorHAnsi"/>
          <w:lang w:eastAsia="en-GB"/>
        </w:rPr>
        <w:t xml:space="preserve">to report any concerns related to </w:t>
      </w:r>
      <w:r>
        <w:rPr>
          <w:rFonts w:eastAsia="Times New Roman" w:cstheme="minorHAnsi"/>
          <w:lang w:eastAsia="en-GB"/>
        </w:rPr>
        <w:t>our</w:t>
      </w:r>
      <w:r w:rsidRPr="008A0677">
        <w:rPr>
          <w:rFonts w:eastAsia="Times New Roman" w:cstheme="minorHAnsi"/>
          <w:lang w:eastAsia="en-GB"/>
        </w:rPr>
        <w:t xml:space="preserve"> activities or th</w:t>
      </w:r>
      <w:r>
        <w:rPr>
          <w:rFonts w:eastAsia="Times New Roman" w:cstheme="minorHAnsi"/>
          <w:lang w:eastAsia="en-GB"/>
        </w:rPr>
        <w:t>ose of our</w:t>
      </w:r>
      <w:r w:rsidRPr="008A0677">
        <w:rPr>
          <w:rFonts w:eastAsia="Times New Roman" w:cstheme="minorHAnsi"/>
          <w:lang w:eastAsia="en-GB"/>
        </w:rPr>
        <w:t xml:space="preserve"> supply chain</w:t>
      </w:r>
      <w:r>
        <w:rPr>
          <w:rFonts w:eastAsia="Times New Roman" w:cstheme="minorHAnsi"/>
          <w:lang w:eastAsia="en-GB"/>
        </w:rPr>
        <w:t xml:space="preserve"> partners</w:t>
      </w:r>
      <w:r w:rsidR="00966FE6">
        <w:rPr>
          <w:rFonts w:eastAsia="Times New Roman" w:cstheme="minorHAnsi"/>
          <w:lang w:eastAsia="en-GB"/>
        </w:rPr>
        <w:t xml:space="preserve"> without delay</w:t>
      </w:r>
      <w:r w:rsidRPr="008A0677">
        <w:rPr>
          <w:rFonts w:eastAsia="Times New Roman" w:cstheme="minorHAnsi"/>
          <w:lang w:eastAsia="en-GB"/>
        </w:rPr>
        <w:t>. This includes any circumstances that may give rise to an enhanced risk of slavery or human trafficking.</w:t>
      </w:r>
    </w:p>
    <w:p w14:paraId="0DF417BB" w14:textId="0599D3E5" w:rsidR="00F60AE6" w:rsidRPr="00E77026" w:rsidRDefault="00F60AE6">
      <w:pPr>
        <w:pStyle w:val="BodyText0"/>
        <w:spacing w:before="11"/>
        <w:rPr>
          <w:b/>
          <w:bCs/>
          <w:color w:val="FF0000"/>
          <w:sz w:val="21"/>
        </w:rPr>
      </w:pPr>
    </w:p>
    <w:p w14:paraId="07C9628D" w14:textId="0CB2DBEC" w:rsidR="00F20158" w:rsidRPr="00F20158" w:rsidRDefault="00E77026" w:rsidP="00F20158">
      <w:pPr>
        <w:pStyle w:val="ListParagraph"/>
        <w:widowControl/>
        <w:numPr>
          <w:ilvl w:val="0"/>
          <w:numId w:val="17"/>
        </w:numPr>
        <w:autoSpaceDE/>
        <w:autoSpaceDN/>
        <w:spacing w:after="160" w:line="259" w:lineRule="auto"/>
        <w:contextualSpacing/>
        <w:rPr>
          <w:b/>
          <w:bCs/>
          <w:color w:val="CC9900"/>
          <w:lang w:val="en-US"/>
        </w:rPr>
      </w:pPr>
      <w:r w:rsidRPr="008D6432">
        <w:rPr>
          <w:b/>
          <w:bCs/>
          <w:color w:val="CC9900"/>
          <w:lang w:val="en-US"/>
        </w:rPr>
        <w:t xml:space="preserve">Monitoring </w:t>
      </w:r>
    </w:p>
    <w:p w14:paraId="255ABD4B" w14:textId="36EF97E0" w:rsidR="00F20158" w:rsidRDefault="00F20158" w:rsidP="00F20158">
      <w:pPr>
        <w:tabs>
          <w:tab w:val="left" w:pos="2021"/>
        </w:tabs>
        <w:spacing w:before="1"/>
      </w:pPr>
      <w:r>
        <w:t xml:space="preserve">Our approach to Modern Slavery legislation is monitored through the Corporate Risk Register. The management and monitoring of all key risks is an essential component of the internal governance framework, which ensures our approach to Modern Slavery </w:t>
      </w:r>
      <w:r w:rsidR="005732EC">
        <w:t>is reviewed on a regular basis by the Compliance Team and subsequently the Board.</w:t>
      </w:r>
    </w:p>
    <w:p w14:paraId="62CC4CEF" w14:textId="52B04BD5" w:rsidR="00F20158" w:rsidRDefault="00F20158" w:rsidP="00B26931">
      <w:pPr>
        <w:tabs>
          <w:tab w:val="left" w:pos="2020"/>
          <w:tab w:val="left" w:pos="2021"/>
        </w:tabs>
        <w:spacing w:before="1"/>
        <w:rPr>
          <w:color w:val="FF0000"/>
        </w:rPr>
      </w:pPr>
    </w:p>
    <w:p w14:paraId="2FD5780B" w14:textId="77777777" w:rsidR="00B26931" w:rsidRPr="00E77026" w:rsidRDefault="00B26931" w:rsidP="00B26931">
      <w:pPr>
        <w:tabs>
          <w:tab w:val="left" w:pos="2020"/>
          <w:tab w:val="left" w:pos="2021"/>
        </w:tabs>
        <w:spacing w:before="1"/>
        <w:rPr>
          <w:b/>
          <w:bCs/>
          <w:color w:val="FF0000"/>
          <w:lang w:val="en-US"/>
        </w:rPr>
      </w:pPr>
    </w:p>
    <w:p w14:paraId="7CBC83CF" w14:textId="2129643E" w:rsidR="00E77026" w:rsidRPr="008D6432" w:rsidRDefault="00E77026" w:rsidP="00E77026">
      <w:pPr>
        <w:pStyle w:val="ListParagraph"/>
        <w:widowControl/>
        <w:numPr>
          <w:ilvl w:val="0"/>
          <w:numId w:val="17"/>
        </w:numPr>
        <w:autoSpaceDE/>
        <w:autoSpaceDN/>
        <w:spacing w:after="160" w:line="259" w:lineRule="auto"/>
        <w:contextualSpacing/>
        <w:rPr>
          <w:b/>
          <w:bCs/>
          <w:color w:val="CC9900"/>
          <w:lang w:val="en-US"/>
        </w:rPr>
      </w:pPr>
      <w:r w:rsidRPr="008D6432">
        <w:rPr>
          <w:b/>
          <w:bCs/>
          <w:color w:val="CC9900"/>
          <w:lang w:val="en-US"/>
        </w:rPr>
        <w:t>Reporting</w:t>
      </w:r>
    </w:p>
    <w:p w14:paraId="6DEE6F2E" w14:textId="77777777" w:rsidR="00E77026" w:rsidRPr="00E77026" w:rsidRDefault="00E77026" w:rsidP="00E77026">
      <w:pPr>
        <w:pStyle w:val="ListParagraph"/>
        <w:rPr>
          <w:b/>
          <w:bCs/>
          <w:color w:val="FF0000"/>
          <w:lang w:val="en-US"/>
        </w:rPr>
      </w:pPr>
    </w:p>
    <w:p w14:paraId="50F674F7" w14:textId="77777777" w:rsidR="00966FE6" w:rsidRDefault="00966FE6" w:rsidP="00966FE6">
      <w:pPr>
        <w:widowControl/>
        <w:autoSpaceDE/>
        <w:spacing w:line="256" w:lineRule="auto"/>
        <w:contextualSpacing/>
      </w:pPr>
      <w:r>
        <w:t>The Policy Owner with support from the Compliance Team, is responsible for regularly reporting on the business-wide adherence with this policy, as well as the effectiveness of the supporting control environment, to both the Executive and to the Board.</w:t>
      </w:r>
    </w:p>
    <w:p w14:paraId="3383728B" w14:textId="77777777" w:rsidR="00845894" w:rsidRDefault="00845894" w:rsidP="00DD5C5C">
      <w:pPr>
        <w:widowControl/>
        <w:autoSpaceDE/>
        <w:autoSpaceDN/>
        <w:spacing w:after="160" w:line="259" w:lineRule="auto"/>
        <w:contextualSpacing/>
        <w:rPr>
          <w:b/>
          <w:bCs/>
          <w:color w:val="CC9900"/>
          <w:lang w:val="en-US"/>
        </w:rPr>
      </w:pPr>
    </w:p>
    <w:p w14:paraId="4EB69188" w14:textId="77777777" w:rsidR="0005424A" w:rsidRDefault="0005424A" w:rsidP="00DD5C5C">
      <w:pPr>
        <w:widowControl/>
        <w:autoSpaceDE/>
        <w:autoSpaceDN/>
        <w:spacing w:after="160" w:line="259" w:lineRule="auto"/>
        <w:contextualSpacing/>
        <w:rPr>
          <w:b/>
          <w:bCs/>
          <w:color w:val="CC9900"/>
          <w:lang w:val="en-US"/>
        </w:rPr>
      </w:pPr>
    </w:p>
    <w:p w14:paraId="2A7AA89F" w14:textId="77777777" w:rsidR="0005424A" w:rsidRPr="00DD5C5C" w:rsidRDefault="0005424A" w:rsidP="00DD5C5C">
      <w:pPr>
        <w:widowControl/>
        <w:autoSpaceDE/>
        <w:autoSpaceDN/>
        <w:spacing w:after="160" w:line="259" w:lineRule="auto"/>
        <w:contextualSpacing/>
        <w:rPr>
          <w:b/>
          <w:bCs/>
          <w:color w:val="CC9900"/>
          <w:lang w:val="en-US"/>
        </w:rPr>
      </w:pPr>
    </w:p>
    <w:p w14:paraId="3F1982E6" w14:textId="436B48F5" w:rsidR="00845894" w:rsidRPr="00845894" w:rsidRDefault="00E77026" w:rsidP="008D6432">
      <w:pPr>
        <w:pStyle w:val="ListParagraph"/>
        <w:widowControl/>
        <w:numPr>
          <w:ilvl w:val="0"/>
          <w:numId w:val="17"/>
        </w:numPr>
        <w:autoSpaceDE/>
        <w:autoSpaceDN/>
        <w:spacing w:after="160" w:line="259" w:lineRule="auto"/>
        <w:contextualSpacing/>
        <w:rPr>
          <w:b/>
          <w:bCs/>
          <w:color w:val="CC9900"/>
          <w:lang w:val="en-US"/>
        </w:rPr>
      </w:pPr>
      <w:r w:rsidRPr="00845894">
        <w:rPr>
          <w:b/>
          <w:bCs/>
          <w:color w:val="CC9900"/>
          <w:lang w:val="en-US"/>
        </w:rPr>
        <w:lastRenderedPageBreak/>
        <w:t>Training and awareness</w:t>
      </w:r>
    </w:p>
    <w:p w14:paraId="5B315F06" w14:textId="543BB6B6" w:rsidR="00845894" w:rsidRDefault="00845894" w:rsidP="00845894">
      <w:pPr>
        <w:pStyle w:val="Heading1"/>
        <w:spacing w:before="41"/>
        <w:ind w:left="0" w:firstLine="0"/>
        <w:rPr>
          <w:b w:val="0"/>
          <w:bCs w:val="0"/>
          <w:color w:val="333333"/>
        </w:rPr>
      </w:pPr>
      <w:r>
        <w:rPr>
          <w:b w:val="0"/>
          <w:bCs w:val="0"/>
          <w:color w:val="333333"/>
        </w:rPr>
        <w:t xml:space="preserve">S&amp;G is committed to ensuring that all </w:t>
      </w:r>
      <w:r w:rsidR="00F121D2">
        <w:rPr>
          <w:b w:val="0"/>
          <w:bCs w:val="0"/>
          <w:color w:val="333333"/>
        </w:rPr>
        <w:t xml:space="preserve">of </w:t>
      </w:r>
      <w:r>
        <w:rPr>
          <w:b w:val="0"/>
          <w:bCs w:val="0"/>
          <w:color w:val="333333"/>
        </w:rPr>
        <w:t xml:space="preserve">the </w:t>
      </w:r>
      <w:proofErr w:type="gramStart"/>
      <w:r>
        <w:rPr>
          <w:b w:val="0"/>
          <w:bCs w:val="0"/>
          <w:color w:val="333333"/>
        </w:rPr>
        <w:t>workforce</w:t>
      </w:r>
      <w:proofErr w:type="gramEnd"/>
      <w:r>
        <w:rPr>
          <w:b w:val="0"/>
          <w:bCs w:val="0"/>
          <w:color w:val="333333"/>
        </w:rPr>
        <w:t xml:space="preserve"> are provided with adequate</w:t>
      </w:r>
      <w:r>
        <w:rPr>
          <w:b w:val="0"/>
          <w:bCs w:val="0"/>
          <w:color w:val="333333"/>
          <w:spacing w:val="1"/>
        </w:rPr>
        <w:t xml:space="preserve"> </w:t>
      </w:r>
      <w:r>
        <w:rPr>
          <w:b w:val="0"/>
          <w:bCs w:val="0"/>
          <w:color w:val="333333"/>
        </w:rPr>
        <w:t>guidance and training on Modern Slavery and Human Trafficking and their responsibilities to effectively manage the risk. This includes training within the induction programme for all new starters and regular, at least annual, training for all existing members of the workforce.</w:t>
      </w:r>
    </w:p>
    <w:p w14:paraId="253381B8" w14:textId="440436CD" w:rsidR="00F121D2" w:rsidRDefault="00F121D2" w:rsidP="00845894">
      <w:pPr>
        <w:pStyle w:val="Heading1"/>
        <w:spacing w:before="41"/>
        <w:ind w:left="0" w:firstLine="0"/>
        <w:rPr>
          <w:b w:val="0"/>
          <w:bCs w:val="0"/>
          <w:color w:val="333333"/>
        </w:rPr>
      </w:pPr>
    </w:p>
    <w:p w14:paraId="70B730D5" w14:textId="74B60CE6" w:rsidR="00F121D2" w:rsidRDefault="00F121D2" w:rsidP="00845894">
      <w:pPr>
        <w:pStyle w:val="Heading1"/>
        <w:spacing w:before="41"/>
        <w:ind w:left="0" w:firstLine="0"/>
        <w:rPr>
          <w:b w:val="0"/>
          <w:bCs w:val="0"/>
          <w:color w:val="333333"/>
        </w:rPr>
      </w:pPr>
      <w:r>
        <w:rPr>
          <w:b w:val="0"/>
          <w:bCs w:val="0"/>
          <w:color w:val="333333"/>
        </w:rPr>
        <w:t xml:space="preserve">As previously noted, frontline employees have the most interaction with our suppliers and as such it is imperative that the whole business understands what Modern Slavery is and what the warning signs are. Our training programme is designed specifically with this in mind. </w:t>
      </w:r>
    </w:p>
    <w:p w14:paraId="068C8415" w14:textId="4999F94D" w:rsidR="00845894" w:rsidRDefault="00845894" w:rsidP="00845894">
      <w:pPr>
        <w:pStyle w:val="Heading1"/>
        <w:spacing w:before="41"/>
        <w:ind w:left="0" w:firstLine="0"/>
        <w:rPr>
          <w:b w:val="0"/>
          <w:bCs w:val="0"/>
          <w:color w:val="333333"/>
        </w:rPr>
      </w:pPr>
    </w:p>
    <w:p w14:paraId="32FDD43E" w14:textId="77777777" w:rsidR="00AD0E81" w:rsidRPr="00845894" w:rsidRDefault="00AD0E81" w:rsidP="00845894">
      <w:pPr>
        <w:pStyle w:val="Heading1"/>
        <w:spacing w:before="41"/>
        <w:ind w:left="0" w:firstLine="0"/>
        <w:rPr>
          <w:b w:val="0"/>
          <w:bCs w:val="0"/>
          <w:color w:val="333333"/>
        </w:rPr>
      </w:pPr>
    </w:p>
    <w:p w14:paraId="3C56DE3D" w14:textId="15EDC624" w:rsidR="00E77026" w:rsidRPr="00845894" w:rsidRDefault="00E77026" w:rsidP="00E77026">
      <w:pPr>
        <w:pStyle w:val="ListParagraph"/>
        <w:widowControl/>
        <w:numPr>
          <w:ilvl w:val="0"/>
          <w:numId w:val="17"/>
        </w:numPr>
        <w:autoSpaceDE/>
        <w:autoSpaceDN/>
        <w:spacing w:after="160" w:line="259" w:lineRule="auto"/>
        <w:contextualSpacing/>
        <w:rPr>
          <w:b/>
          <w:bCs/>
          <w:color w:val="CC9900"/>
          <w:lang w:val="en-US"/>
        </w:rPr>
      </w:pPr>
      <w:r w:rsidRPr="00845894">
        <w:rPr>
          <w:b/>
          <w:bCs/>
          <w:color w:val="CC9900"/>
          <w:lang w:val="en-US"/>
        </w:rPr>
        <w:t>Roles and Responsibilities</w:t>
      </w:r>
    </w:p>
    <w:p w14:paraId="0AFF16D5" w14:textId="47F8DE99" w:rsidR="00845894" w:rsidRPr="0029195C" w:rsidRDefault="00845894" w:rsidP="00845894">
      <w:pPr>
        <w:pStyle w:val="Bodytext"/>
        <w:numPr>
          <w:ilvl w:val="0"/>
          <w:numId w:val="0"/>
        </w:numPr>
        <w:rPr>
          <w:b w:val="0"/>
          <w:bCs w:val="0"/>
          <w:color w:val="auto"/>
        </w:rPr>
      </w:pPr>
      <w:r w:rsidRPr="0029195C">
        <w:rPr>
          <w:color w:val="auto"/>
        </w:rPr>
        <w:t>Workforce</w:t>
      </w:r>
      <w:r w:rsidRPr="0029195C">
        <w:rPr>
          <w:b w:val="0"/>
          <w:bCs w:val="0"/>
          <w:color w:val="auto"/>
        </w:rPr>
        <w:t xml:space="preserve"> – must </w:t>
      </w:r>
      <w:r w:rsidR="00AD0E81">
        <w:rPr>
          <w:b w:val="0"/>
          <w:bCs w:val="0"/>
          <w:color w:val="auto"/>
        </w:rPr>
        <w:t>always</w:t>
      </w:r>
      <w:r w:rsidRPr="0029195C">
        <w:rPr>
          <w:b w:val="0"/>
          <w:bCs w:val="0"/>
          <w:color w:val="auto"/>
        </w:rPr>
        <w:t xml:space="preserve"> ensure that they read, understand and comply with this policy and raise concerns as soon as possible if they believe or suspect that a breach or conflict with this policy has occurred or may occur in the future.</w:t>
      </w:r>
    </w:p>
    <w:p w14:paraId="771B90F0" w14:textId="77777777" w:rsidR="00845894" w:rsidRPr="0029195C" w:rsidRDefault="00845894" w:rsidP="00845894">
      <w:pPr>
        <w:pStyle w:val="Bodytext"/>
        <w:numPr>
          <w:ilvl w:val="0"/>
          <w:numId w:val="0"/>
        </w:numPr>
        <w:rPr>
          <w:b w:val="0"/>
          <w:bCs w:val="0"/>
          <w:color w:val="auto"/>
        </w:rPr>
      </w:pPr>
    </w:p>
    <w:p w14:paraId="779443CA" w14:textId="77777777" w:rsidR="00845894" w:rsidRPr="0029195C" w:rsidRDefault="00845894" w:rsidP="00845894">
      <w:pPr>
        <w:pStyle w:val="Bodytext"/>
        <w:numPr>
          <w:ilvl w:val="0"/>
          <w:numId w:val="0"/>
        </w:numPr>
        <w:rPr>
          <w:b w:val="0"/>
          <w:bCs w:val="0"/>
          <w:color w:val="auto"/>
        </w:rPr>
      </w:pPr>
      <w:r w:rsidRPr="0029195C">
        <w:rPr>
          <w:color w:val="auto"/>
        </w:rPr>
        <w:t>Policy Owner</w:t>
      </w:r>
      <w:r w:rsidRPr="0029195C">
        <w:rPr>
          <w:b w:val="0"/>
          <w:bCs w:val="0"/>
          <w:color w:val="auto"/>
        </w:rPr>
        <w:t xml:space="preserve"> – must, with support from the Compliance Team, ensure this policy is continuously maintained and kept up to date with any relevant changes. For example, externally if there is a change in the legal or regulatory environment, or internally if there any changes for example to referenced/related documents or changes to key processes, procedures, training or roles and responsibilities. The Policy Owner is also responsible for regularly reporting on adherence with the policy and the supporting control environment.</w:t>
      </w:r>
    </w:p>
    <w:p w14:paraId="0DF99F49" w14:textId="77777777" w:rsidR="00845894" w:rsidRPr="0029195C" w:rsidRDefault="00845894" w:rsidP="00845894">
      <w:pPr>
        <w:pStyle w:val="Bodytext"/>
        <w:numPr>
          <w:ilvl w:val="0"/>
          <w:numId w:val="0"/>
        </w:numPr>
        <w:rPr>
          <w:b w:val="0"/>
          <w:bCs w:val="0"/>
          <w:color w:val="auto"/>
        </w:rPr>
      </w:pPr>
    </w:p>
    <w:p w14:paraId="3C607395" w14:textId="77777777" w:rsidR="00845894" w:rsidRPr="0029195C" w:rsidRDefault="00845894" w:rsidP="00845894">
      <w:pPr>
        <w:pStyle w:val="Bodytext"/>
        <w:numPr>
          <w:ilvl w:val="0"/>
          <w:numId w:val="0"/>
        </w:numPr>
        <w:rPr>
          <w:b w:val="0"/>
          <w:bCs w:val="0"/>
          <w:color w:val="auto"/>
        </w:rPr>
      </w:pPr>
      <w:r w:rsidRPr="0029195C">
        <w:rPr>
          <w:color w:val="auto"/>
        </w:rPr>
        <w:t>Compliance Team</w:t>
      </w:r>
      <w:r w:rsidRPr="0029195C">
        <w:rPr>
          <w:b w:val="0"/>
          <w:bCs w:val="0"/>
          <w:color w:val="auto"/>
        </w:rPr>
        <w:t xml:space="preserve"> – must support and maintain this policy, with input from the Policy owner. The Compliance Team are also responsible for maintaining all supporting relevant records.</w:t>
      </w:r>
    </w:p>
    <w:p w14:paraId="5B3F0095" w14:textId="77777777" w:rsidR="00845894" w:rsidRPr="0029195C" w:rsidRDefault="00845894" w:rsidP="00845894">
      <w:pPr>
        <w:pStyle w:val="Bodytext"/>
        <w:numPr>
          <w:ilvl w:val="0"/>
          <w:numId w:val="0"/>
        </w:numPr>
        <w:rPr>
          <w:b w:val="0"/>
          <w:bCs w:val="0"/>
          <w:color w:val="auto"/>
        </w:rPr>
      </w:pPr>
    </w:p>
    <w:p w14:paraId="1B062BB9" w14:textId="77777777" w:rsidR="00845894" w:rsidRPr="0029195C" w:rsidRDefault="00845894" w:rsidP="00845894">
      <w:pPr>
        <w:pStyle w:val="Bodytext"/>
        <w:numPr>
          <w:ilvl w:val="0"/>
          <w:numId w:val="0"/>
        </w:numPr>
        <w:rPr>
          <w:b w:val="0"/>
          <w:bCs w:val="0"/>
          <w:color w:val="auto"/>
        </w:rPr>
      </w:pPr>
      <w:r w:rsidRPr="0029195C">
        <w:rPr>
          <w:color w:val="auto"/>
        </w:rPr>
        <w:t>Head of People</w:t>
      </w:r>
      <w:r w:rsidRPr="0029195C">
        <w:rPr>
          <w:b w:val="0"/>
          <w:bCs w:val="0"/>
          <w:color w:val="auto"/>
        </w:rPr>
        <w:t xml:space="preserve"> – must maintain the Disciplinary Procedure and Workforce Vetting and Screening Policy, and in conjunction with the Head of Learning &amp; Development maintain and deliver all relevant training.</w:t>
      </w:r>
    </w:p>
    <w:p w14:paraId="56C818A5" w14:textId="77777777" w:rsidR="00845894" w:rsidRPr="0029195C" w:rsidRDefault="00845894" w:rsidP="00845894">
      <w:pPr>
        <w:pStyle w:val="Bodytext"/>
        <w:numPr>
          <w:ilvl w:val="0"/>
          <w:numId w:val="0"/>
        </w:numPr>
        <w:rPr>
          <w:b w:val="0"/>
          <w:bCs w:val="0"/>
          <w:color w:val="auto"/>
        </w:rPr>
      </w:pPr>
    </w:p>
    <w:p w14:paraId="3D98AF18" w14:textId="61CB26BD" w:rsidR="00845894" w:rsidRPr="00AD0E81" w:rsidRDefault="00845894" w:rsidP="00AD0E81">
      <w:pPr>
        <w:pStyle w:val="Bodytext"/>
        <w:numPr>
          <w:ilvl w:val="0"/>
          <w:numId w:val="0"/>
        </w:numPr>
        <w:rPr>
          <w:b w:val="0"/>
          <w:bCs w:val="0"/>
          <w:color w:val="auto"/>
        </w:rPr>
      </w:pPr>
      <w:r w:rsidRPr="0029195C">
        <w:rPr>
          <w:color w:val="auto"/>
        </w:rPr>
        <w:t>Board</w:t>
      </w:r>
      <w:r w:rsidRPr="0029195C">
        <w:rPr>
          <w:b w:val="0"/>
          <w:bCs w:val="0"/>
          <w:color w:val="auto"/>
        </w:rPr>
        <w:t xml:space="preserve"> – maintain oversight of this policy on a regular basis and ensure there is regular oversight of all associated risks, via the Risk Register.</w:t>
      </w:r>
    </w:p>
    <w:p w14:paraId="04A6B875" w14:textId="77777777" w:rsidR="00845894" w:rsidRPr="006E4A4A" w:rsidRDefault="00845894" w:rsidP="00E77026">
      <w:pPr>
        <w:widowControl/>
        <w:autoSpaceDE/>
        <w:autoSpaceDN/>
        <w:spacing w:after="160" w:line="259" w:lineRule="auto"/>
        <w:contextualSpacing/>
        <w:rPr>
          <w:color w:val="FF0000"/>
        </w:rPr>
      </w:pPr>
    </w:p>
    <w:p w14:paraId="7F2BB08F" w14:textId="1FBE2A9A" w:rsidR="00E77026" w:rsidRPr="00845894" w:rsidRDefault="00E77026" w:rsidP="00845894">
      <w:pPr>
        <w:pStyle w:val="ListParagraph"/>
        <w:widowControl/>
        <w:numPr>
          <w:ilvl w:val="0"/>
          <w:numId w:val="17"/>
        </w:numPr>
        <w:autoSpaceDE/>
        <w:autoSpaceDN/>
        <w:spacing w:after="160" w:line="259" w:lineRule="auto"/>
        <w:contextualSpacing/>
        <w:rPr>
          <w:b/>
          <w:bCs/>
          <w:color w:val="CC9900"/>
          <w:lang w:val="en-US"/>
        </w:rPr>
      </w:pPr>
      <w:r w:rsidRPr="00845894">
        <w:rPr>
          <w:b/>
          <w:bCs/>
          <w:color w:val="CC9900"/>
          <w:lang w:val="en-US"/>
        </w:rPr>
        <w:t>Referenced documents</w:t>
      </w:r>
    </w:p>
    <w:p w14:paraId="1246252E" w14:textId="77777777" w:rsidR="00E77026" w:rsidRPr="006E4A4A" w:rsidRDefault="00E77026" w:rsidP="00E77026">
      <w:pPr>
        <w:pStyle w:val="ListParagraph"/>
        <w:rPr>
          <w:b/>
          <w:bCs/>
          <w:color w:val="FF0000"/>
          <w:lang w:val="en-US"/>
        </w:rPr>
      </w:pPr>
    </w:p>
    <w:p w14:paraId="6C5A7329" w14:textId="725D8354" w:rsidR="00FF32AB" w:rsidRPr="00500C96" w:rsidRDefault="00AD0E81" w:rsidP="00FF32AB">
      <w:pPr>
        <w:pStyle w:val="BodyText0"/>
        <w:numPr>
          <w:ilvl w:val="0"/>
          <w:numId w:val="19"/>
        </w:numPr>
        <w:spacing w:before="11"/>
        <w:rPr>
          <w:sz w:val="21"/>
        </w:rPr>
      </w:pPr>
      <w:r w:rsidRPr="00500C96">
        <w:t>Business Principles</w:t>
      </w:r>
    </w:p>
    <w:p w14:paraId="088426C1" w14:textId="0001AC97" w:rsidR="00AD0E81" w:rsidRPr="00500C96" w:rsidRDefault="00AD0E81" w:rsidP="00FF32AB">
      <w:pPr>
        <w:pStyle w:val="BodyText0"/>
        <w:numPr>
          <w:ilvl w:val="0"/>
          <w:numId w:val="19"/>
        </w:numPr>
        <w:spacing w:before="11"/>
        <w:rPr>
          <w:sz w:val="21"/>
        </w:rPr>
      </w:pPr>
      <w:r w:rsidRPr="00500C96">
        <w:t>Cor</w:t>
      </w:r>
      <w:r w:rsidR="00BA014A" w:rsidRPr="00500C96">
        <w:t>porate</w:t>
      </w:r>
      <w:r w:rsidRPr="00500C96">
        <w:t xml:space="preserve"> Values</w:t>
      </w:r>
    </w:p>
    <w:p w14:paraId="6CC9D413" w14:textId="21E212B6" w:rsidR="00AD0E81" w:rsidRPr="00500C96" w:rsidRDefault="00BA014A" w:rsidP="00FF32AB">
      <w:pPr>
        <w:pStyle w:val="BodyText0"/>
        <w:numPr>
          <w:ilvl w:val="0"/>
          <w:numId w:val="19"/>
        </w:numPr>
        <w:spacing w:before="11"/>
        <w:rPr>
          <w:sz w:val="21"/>
        </w:rPr>
      </w:pPr>
      <w:r w:rsidRPr="00500C96">
        <w:rPr>
          <w:sz w:val="21"/>
        </w:rPr>
        <w:t>Supplier Agreements</w:t>
      </w:r>
    </w:p>
    <w:p w14:paraId="78F4A4EF" w14:textId="652DAB00" w:rsidR="00BA014A" w:rsidRPr="00500C96" w:rsidRDefault="00BA014A" w:rsidP="00FF32AB">
      <w:pPr>
        <w:pStyle w:val="BodyText0"/>
        <w:numPr>
          <w:ilvl w:val="0"/>
          <w:numId w:val="19"/>
        </w:numPr>
        <w:spacing w:before="11"/>
        <w:rPr>
          <w:sz w:val="21"/>
        </w:rPr>
      </w:pPr>
      <w:r w:rsidRPr="00500C96">
        <w:rPr>
          <w:sz w:val="21"/>
        </w:rPr>
        <w:t>Corporate Risk Register</w:t>
      </w:r>
    </w:p>
    <w:p w14:paraId="63B9DCEA" w14:textId="77777777" w:rsidR="00FF32AB" w:rsidRDefault="00FF32AB" w:rsidP="00FF32AB">
      <w:pPr>
        <w:pStyle w:val="BodyText0"/>
        <w:spacing w:before="11"/>
        <w:ind w:left="720"/>
      </w:pPr>
    </w:p>
    <w:p w14:paraId="4A214EA4" w14:textId="2828387B" w:rsidR="00E77026" w:rsidRPr="00845894" w:rsidRDefault="00E77026" w:rsidP="00845894">
      <w:pPr>
        <w:pStyle w:val="ListParagraph"/>
        <w:widowControl/>
        <w:numPr>
          <w:ilvl w:val="0"/>
          <w:numId w:val="17"/>
        </w:numPr>
        <w:autoSpaceDE/>
        <w:autoSpaceDN/>
        <w:spacing w:after="160" w:line="259" w:lineRule="auto"/>
        <w:contextualSpacing/>
        <w:rPr>
          <w:b/>
          <w:bCs/>
          <w:color w:val="CC9900"/>
          <w:lang w:val="en-US"/>
        </w:rPr>
      </w:pPr>
      <w:r w:rsidRPr="00845894">
        <w:rPr>
          <w:b/>
          <w:bCs/>
          <w:color w:val="CC9900"/>
          <w:lang w:val="en-US"/>
        </w:rPr>
        <w:t>Related policies</w:t>
      </w:r>
    </w:p>
    <w:p w14:paraId="2571C699" w14:textId="19821972" w:rsidR="00716023" w:rsidRPr="00500C96" w:rsidRDefault="00BA014A" w:rsidP="004A34D7">
      <w:pPr>
        <w:pStyle w:val="BodyText0"/>
        <w:numPr>
          <w:ilvl w:val="0"/>
          <w:numId w:val="19"/>
        </w:numPr>
        <w:spacing w:before="11"/>
        <w:rPr>
          <w:sz w:val="21"/>
        </w:rPr>
      </w:pPr>
      <w:r w:rsidRPr="00500C96">
        <w:t>Risk Management Policy</w:t>
      </w:r>
    </w:p>
    <w:p w14:paraId="2F16E3CF" w14:textId="558A457B" w:rsidR="00BA014A" w:rsidRPr="00500C96" w:rsidRDefault="00500C96" w:rsidP="004A34D7">
      <w:pPr>
        <w:pStyle w:val="BodyText0"/>
        <w:numPr>
          <w:ilvl w:val="0"/>
          <w:numId w:val="19"/>
        </w:numPr>
        <w:spacing w:before="11"/>
        <w:rPr>
          <w:sz w:val="21"/>
        </w:rPr>
      </w:pPr>
      <w:r w:rsidRPr="00500C96">
        <w:t>Contracts Approval and Monitoring Policy</w:t>
      </w:r>
    </w:p>
    <w:p w14:paraId="0C87FA30" w14:textId="77777777" w:rsidR="00500C96" w:rsidRPr="00500C96" w:rsidRDefault="00500C96" w:rsidP="004A34D7">
      <w:pPr>
        <w:pStyle w:val="BodyText0"/>
        <w:numPr>
          <w:ilvl w:val="0"/>
          <w:numId w:val="19"/>
        </w:numPr>
        <w:spacing w:before="11"/>
        <w:rPr>
          <w:sz w:val="21"/>
        </w:rPr>
      </w:pPr>
      <w:r w:rsidRPr="00500C96">
        <w:t>Employment, Recruitment, Vetting and Screening Policy</w:t>
      </w:r>
    </w:p>
    <w:p w14:paraId="349854A7" w14:textId="1713A375" w:rsidR="00500C96" w:rsidRPr="00500C96" w:rsidRDefault="00500C96" w:rsidP="004A34D7">
      <w:pPr>
        <w:pStyle w:val="BodyText0"/>
        <w:numPr>
          <w:ilvl w:val="0"/>
          <w:numId w:val="19"/>
        </w:numPr>
        <w:spacing w:before="11"/>
        <w:rPr>
          <w:sz w:val="21"/>
        </w:rPr>
      </w:pPr>
      <w:r w:rsidRPr="00500C96">
        <w:t xml:space="preserve">Whistleblowing Policy </w:t>
      </w:r>
    </w:p>
    <w:sectPr w:rsidR="00500C96" w:rsidRPr="00500C96" w:rsidSect="00E77026">
      <w:footerReference w:type="default" r:id="rId7"/>
      <w:pgSz w:w="11910" w:h="16840"/>
      <w:pgMar w:top="1340" w:right="12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D94A4" w14:textId="77777777" w:rsidR="00E47395" w:rsidRDefault="00E47395" w:rsidP="008E1441">
      <w:r>
        <w:separator/>
      </w:r>
    </w:p>
  </w:endnote>
  <w:endnote w:type="continuationSeparator" w:id="0">
    <w:p w14:paraId="02C75164" w14:textId="77777777" w:rsidR="00E47395" w:rsidRDefault="00E47395" w:rsidP="008E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9647826"/>
      <w:docPartObj>
        <w:docPartGallery w:val="Page Numbers (Bottom of Page)"/>
        <w:docPartUnique/>
      </w:docPartObj>
    </w:sdtPr>
    <w:sdtEndPr>
      <w:rPr>
        <w:noProof/>
      </w:rPr>
    </w:sdtEndPr>
    <w:sdtContent>
      <w:p w14:paraId="6869A1B6" w14:textId="06501078" w:rsidR="008E1441" w:rsidRDefault="008E1441">
        <w:pPr>
          <w:pStyle w:val="Footer"/>
          <w:jc w:val="right"/>
        </w:pPr>
        <w:r>
          <w:fldChar w:fldCharType="begin"/>
        </w:r>
        <w:r>
          <w:instrText xml:space="preserve"> PAGE   \* MERGEFORMAT </w:instrText>
        </w:r>
        <w:r>
          <w:fldChar w:fldCharType="separate"/>
        </w:r>
        <w:r w:rsidR="00B5067F">
          <w:rPr>
            <w:noProof/>
          </w:rPr>
          <w:t>2</w:t>
        </w:r>
        <w:r>
          <w:rPr>
            <w:noProof/>
          </w:rPr>
          <w:fldChar w:fldCharType="end"/>
        </w:r>
      </w:p>
    </w:sdtContent>
  </w:sdt>
  <w:p w14:paraId="33B75F3C" w14:textId="77777777" w:rsidR="008E1441" w:rsidRDefault="008E1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D32FB" w14:textId="77777777" w:rsidR="00E47395" w:rsidRDefault="00E47395" w:rsidP="008E1441">
      <w:r>
        <w:separator/>
      </w:r>
    </w:p>
  </w:footnote>
  <w:footnote w:type="continuationSeparator" w:id="0">
    <w:p w14:paraId="249F7B82" w14:textId="77777777" w:rsidR="00E47395" w:rsidRDefault="00E47395" w:rsidP="008E1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53E4"/>
    <w:multiLevelType w:val="hybridMultilevel"/>
    <w:tmpl w:val="4AFE4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E56B2"/>
    <w:multiLevelType w:val="multilevel"/>
    <w:tmpl w:val="87509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567DD"/>
    <w:multiLevelType w:val="hybridMultilevel"/>
    <w:tmpl w:val="A296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951E3"/>
    <w:multiLevelType w:val="hybridMultilevel"/>
    <w:tmpl w:val="6EAA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26D9E"/>
    <w:multiLevelType w:val="hybridMultilevel"/>
    <w:tmpl w:val="10E6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50579"/>
    <w:multiLevelType w:val="hybridMultilevel"/>
    <w:tmpl w:val="2EC25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E1DC1"/>
    <w:multiLevelType w:val="hybridMultilevel"/>
    <w:tmpl w:val="63923B3E"/>
    <w:lvl w:ilvl="0" w:tplc="0910FD44">
      <w:start w:val="1"/>
      <w:numFmt w:val="lowerLetter"/>
      <w:lvlText w:val="%1."/>
      <w:lvlJc w:val="left"/>
      <w:pPr>
        <w:ind w:left="940" w:hanging="360"/>
      </w:pPr>
      <w:rPr>
        <w:rFonts w:ascii="Calibri" w:eastAsia="Calibri" w:hAnsi="Calibri" w:cs="Calibri" w:hint="default"/>
        <w:b/>
        <w:bCs/>
        <w:spacing w:val="-1"/>
        <w:w w:val="100"/>
        <w:sz w:val="22"/>
        <w:szCs w:val="22"/>
        <w:lang w:val="en-GB" w:eastAsia="en-US" w:bidi="ar-SA"/>
      </w:rPr>
    </w:lvl>
    <w:lvl w:ilvl="1" w:tplc="B0680CA4">
      <w:numFmt w:val="bullet"/>
      <w:lvlText w:val=""/>
      <w:lvlJc w:val="left"/>
      <w:pPr>
        <w:ind w:left="1660" w:hanging="360"/>
      </w:pPr>
      <w:rPr>
        <w:rFonts w:ascii="Symbol" w:eastAsia="Symbol" w:hAnsi="Symbol" w:cs="Symbol" w:hint="default"/>
        <w:w w:val="100"/>
        <w:sz w:val="22"/>
        <w:szCs w:val="22"/>
        <w:lang w:val="en-GB" w:eastAsia="en-US" w:bidi="ar-SA"/>
      </w:rPr>
    </w:lvl>
    <w:lvl w:ilvl="2" w:tplc="5E60F680">
      <w:numFmt w:val="bullet"/>
      <w:lvlText w:val="•"/>
      <w:lvlJc w:val="left"/>
      <w:pPr>
        <w:ind w:left="2527" w:hanging="360"/>
      </w:pPr>
      <w:rPr>
        <w:rFonts w:hint="default"/>
        <w:lang w:val="en-GB" w:eastAsia="en-US" w:bidi="ar-SA"/>
      </w:rPr>
    </w:lvl>
    <w:lvl w:ilvl="3" w:tplc="31222CEC">
      <w:numFmt w:val="bullet"/>
      <w:lvlText w:val="•"/>
      <w:lvlJc w:val="left"/>
      <w:pPr>
        <w:ind w:left="3394" w:hanging="360"/>
      </w:pPr>
      <w:rPr>
        <w:rFonts w:hint="default"/>
        <w:lang w:val="en-GB" w:eastAsia="en-US" w:bidi="ar-SA"/>
      </w:rPr>
    </w:lvl>
    <w:lvl w:ilvl="4" w:tplc="A02EA7B6">
      <w:numFmt w:val="bullet"/>
      <w:lvlText w:val="•"/>
      <w:lvlJc w:val="left"/>
      <w:pPr>
        <w:ind w:left="4262" w:hanging="360"/>
      </w:pPr>
      <w:rPr>
        <w:rFonts w:hint="default"/>
        <w:lang w:val="en-GB" w:eastAsia="en-US" w:bidi="ar-SA"/>
      </w:rPr>
    </w:lvl>
    <w:lvl w:ilvl="5" w:tplc="9ABED054">
      <w:numFmt w:val="bullet"/>
      <w:lvlText w:val="•"/>
      <w:lvlJc w:val="left"/>
      <w:pPr>
        <w:ind w:left="5129" w:hanging="360"/>
      </w:pPr>
      <w:rPr>
        <w:rFonts w:hint="default"/>
        <w:lang w:val="en-GB" w:eastAsia="en-US" w:bidi="ar-SA"/>
      </w:rPr>
    </w:lvl>
    <w:lvl w:ilvl="6" w:tplc="B38C9386">
      <w:numFmt w:val="bullet"/>
      <w:lvlText w:val="•"/>
      <w:lvlJc w:val="left"/>
      <w:pPr>
        <w:ind w:left="5996" w:hanging="360"/>
      </w:pPr>
      <w:rPr>
        <w:rFonts w:hint="default"/>
        <w:lang w:val="en-GB" w:eastAsia="en-US" w:bidi="ar-SA"/>
      </w:rPr>
    </w:lvl>
    <w:lvl w:ilvl="7" w:tplc="00A8A9F8">
      <w:numFmt w:val="bullet"/>
      <w:lvlText w:val="•"/>
      <w:lvlJc w:val="left"/>
      <w:pPr>
        <w:ind w:left="6864" w:hanging="360"/>
      </w:pPr>
      <w:rPr>
        <w:rFonts w:hint="default"/>
        <w:lang w:val="en-GB" w:eastAsia="en-US" w:bidi="ar-SA"/>
      </w:rPr>
    </w:lvl>
    <w:lvl w:ilvl="8" w:tplc="FE64D686">
      <w:numFmt w:val="bullet"/>
      <w:lvlText w:val="•"/>
      <w:lvlJc w:val="left"/>
      <w:pPr>
        <w:ind w:left="7731" w:hanging="360"/>
      </w:pPr>
      <w:rPr>
        <w:rFonts w:hint="default"/>
        <w:lang w:val="en-GB" w:eastAsia="en-US" w:bidi="ar-SA"/>
      </w:rPr>
    </w:lvl>
  </w:abstractNum>
  <w:abstractNum w:abstractNumId="7" w15:restartNumberingAfterBreak="0">
    <w:nsid w:val="22CA59DA"/>
    <w:multiLevelType w:val="hybridMultilevel"/>
    <w:tmpl w:val="EEA612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F23F0E"/>
    <w:multiLevelType w:val="hybridMultilevel"/>
    <w:tmpl w:val="59D8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61AFC"/>
    <w:multiLevelType w:val="hybridMultilevel"/>
    <w:tmpl w:val="DAB4A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691011"/>
    <w:multiLevelType w:val="hybridMultilevel"/>
    <w:tmpl w:val="32A65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F3FC1"/>
    <w:multiLevelType w:val="hybridMultilevel"/>
    <w:tmpl w:val="FE0EE8AE"/>
    <w:lvl w:ilvl="0" w:tplc="D9B23628">
      <w:start w:val="1"/>
      <w:numFmt w:val="decimal"/>
      <w:lvlText w:val="%1)"/>
      <w:lvlJc w:val="left"/>
      <w:pPr>
        <w:ind w:left="940" w:hanging="360"/>
      </w:pPr>
      <w:rPr>
        <w:rFonts w:ascii="Calibri" w:eastAsia="Calibri" w:hAnsi="Calibri" w:cs="Calibri" w:hint="default"/>
        <w:b/>
        <w:bCs/>
        <w:color w:val="C99700"/>
        <w:w w:val="100"/>
        <w:sz w:val="22"/>
        <w:szCs w:val="22"/>
        <w:lang w:val="en-GB" w:eastAsia="en-US" w:bidi="ar-SA"/>
      </w:rPr>
    </w:lvl>
    <w:lvl w:ilvl="1" w:tplc="19763C86">
      <w:numFmt w:val="bullet"/>
      <w:lvlText w:val="•"/>
      <w:lvlJc w:val="left"/>
      <w:pPr>
        <w:ind w:left="1792" w:hanging="360"/>
      </w:pPr>
      <w:rPr>
        <w:rFonts w:hint="default"/>
        <w:lang w:val="en-GB" w:eastAsia="en-US" w:bidi="ar-SA"/>
      </w:rPr>
    </w:lvl>
    <w:lvl w:ilvl="2" w:tplc="4FB66526">
      <w:numFmt w:val="bullet"/>
      <w:lvlText w:val="•"/>
      <w:lvlJc w:val="left"/>
      <w:pPr>
        <w:ind w:left="2645" w:hanging="360"/>
      </w:pPr>
      <w:rPr>
        <w:rFonts w:hint="default"/>
        <w:lang w:val="en-GB" w:eastAsia="en-US" w:bidi="ar-SA"/>
      </w:rPr>
    </w:lvl>
    <w:lvl w:ilvl="3" w:tplc="FE4C5F28">
      <w:numFmt w:val="bullet"/>
      <w:lvlText w:val="•"/>
      <w:lvlJc w:val="left"/>
      <w:pPr>
        <w:ind w:left="3497" w:hanging="360"/>
      </w:pPr>
      <w:rPr>
        <w:rFonts w:hint="default"/>
        <w:lang w:val="en-GB" w:eastAsia="en-US" w:bidi="ar-SA"/>
      </w:rPr>
    </w:lvl>
    <w:lvl w:ilvl="4" w:tplc="F35CCB7C">
      <w:numFmt w:val="bullet"/>
      <w:lvlText w:val="•"/>
      <w:lvlJc w:val="left"/>
      <w:pPr>
        <w:ind w:left="4350" w:hanging="360"/>
      </w:pPr>
      <w:rPr>
        <w:rFonts w:hint="default"/>
        <w:lang w:val="en-GB" w:eastAsia="en-US" w:bidi="ar-SA"/>
      </w:rPr>
    </w:lvl>
    <w:lvl w:ilvl="5" w:tplc="CE3C7C64">
      <w:numFmt w:val="bullet"/>
      <w:lvlText w:val="•"/>
      <w:lvlJc w:val="left"/>
      <w:pPr>
        <w:ind w:left="5203" w:hanging="360"/>
      </w:pPr>
      <w:rPr>
        <w:rFonts w:hint="default"/>
        <w:lang w:val="en-GB" w:eastAsia="en-US" w:bidi="ar-SA"/>
      </w:rPr>
    </w:lvl>
    <w:lvl w:ilvl="6" w:tplc="8A3A5B5C">
      <w:numFmt w:val="bullet"/>
      <w:lvlText w:val="•"/>
      <w:lvlJc w:val="left"/>
      <w:pPr>
        <w:ind w:left="6055" w:hanging="360"/>
      </w:pPr>
      <w:rPr>
        <w:rFonts w:hint="default"/>
        <w:lang w:val="en-GB" w:eastAsia="en-US" w:bidi="ar-SA"/>
      </w:rPr>
    </w:lvl>
    <w:lvl w:ilvl="7" w:tplc="54221B6C">
      <w:numFmt w:val="bullet"/>
      <w:lvlText w:val="•"/>
      <w:lvlJc w:val="left"/>
      <w:pPr>
        <w:ind w:left="6908" w:hanging="360"/>
      </w:pPr>
      <w:rPr>
        <w:rFonts w:hint="default"/>
        <w:lang w:val="en-GB" w:eastAsia="en-US" w:bidi="ar-SA"/>
      </w:rPr>
    </w:lvl>
    <w:lvl w:ilvl="8" w:tplc="75C8D3C2">
      <w:numFmt w:val="bullet"/>
      <w:lvlText w:val="•"/>
      <w:lvlJc w:val="left"/>
      <w:pPr>
        <w:ind w:left="7761" w:hanging="360"/>
      </w:pPr>
      <w:rPr>
        <w:rFonts w:hint="default"/>
        <w:lang w:val="en-GB" w:eastAsia="en-US" w:bidi="ar-SA"/>
      </w:rPr>
    </w:lvl>
  </w:abstractNum>
  <w:abstractNum w:abstractNumId="12" w15:restartNumberingAfterBreak="0">
    <w:nsid w:val="29EF7881"/>
    <w:multiLevelType w:val="hybridMultilevel"/>
    <w:tmpl w:val="98126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1D6786"/>
    <w:multiLevelType w:val="hybridMultilevel"/>
    <w:tmpl w:val="75CEFBB4"/>
    <w:lvl w:ilvl="0" w:tplc="E6BE921C">
      <w:start w:val="1"/>
      <w:numFmt w:val="decimal"/>
      <w:lvlText w:val="%1)"/>
      <w:lvlJc w:val="left"/>
      <w:pPr>
        <w:ind w:left="940" w:hanging="360"/>
      </w:pPr>
      <w:rPr>
        <w:rFonts w:ascii="Calibri" w:eastAsia="Calibri" w:hAnsi="Calibri" w:cs="Calibri" w:hint="default"/>
        <w:w w:val="100"/>
        <w:sz w:val="22"/>
        <w:szCs w:val="22"/>
        <w:lang w:val="en-GB" w:eastAsia="en-US" w:bidi="ar-SA"/>
      </w:rPr>
    </w:lvl>
    <w:lvl w:ilvl="1" w:tplc="B2F25FF2">
      <w:start w:val="1"/>
      <w:numFmt w:val="lowerLetter"/>
      <w:lvlText w:val="%2."/>
      <w:lvlJc w:val="left"/>
      <w:pPr>
        <w:ind w:left="1660" w:hanging="360"/>
      </w:pPr>
      <w:rPr>
        <w:rFonts w:ascii="Calibri" w:eastAsia="Calibri" w:hAnsi="Calibri" w:cs="Calibri" w:hint="default"/>
        <w:spacing w:val="-1"/>
        <w:w w:val="100"/>
        <w:sz w:val="22"/>
        <w:szCs w:val="22"/>
        <w:lang w:val="en-GB" w:eastAsia="en-US" w:bidi="ar-SA"/>
      </w:rPr>
    </w:lvl>
    <w:lvl w:ilvl="2" w:tplc="47D8A804">
      <w:numFmt w:val="bullet"/>
      <w:lvlText w:val="•"/>
      <w:lvlJc w:val="left"/>
      <w:pPr>
        <w:ind w:left="2527" w:hanging="360"/>
      </w:pPr>
      <w:rPr>
        <w:rFonts w:hint="default"/>
        <w:lang w:val="en-GB" w:eastAsia="en-US" w:bidi="ar-SA"/>
      </w:rPr>
    </w:lvl>
    <w:lvl w:ilvl="3" w:tplc="5622B1B8">
      <w:numFmt w:val="bullet"/>
      <w:lvlText w:val="•"/>
      <w:lvlJc w:val="left"/>
      <w:pPr>
        <w:ind w:left="3394" w:hanging="360"/>
      </w:pPr>
      <w:rPr>
        <w:rFonts w:hint="default"/>
        <w:lang w:val="en-GB" w:eastAsia="en-US" w:bidi="ar-SA"/>
      </w:rPr>
    </w:lvl>
    <w:lvl w:ilvl="4" w:tplc="71E02E66">
      <w:numFmt w:val="bullet"/>
      <w:lvlText w:val="•"/>
      <w:lvlJc w:val="left"/>
      <w:pPr>
        <w:ind w:left="4262" w:hanging="360"/>
      </w:pPr>
      <w:rPr>
        <w:rFonts w:hint="default"/>
        <w:lang w:val="en-GB" w:eastAsia="en-US" w:bidi="ar-SA"/>
      </w:rPr>
    </w:lvl>
    <w:lvl w:ilvl="5" w:tplc="5F96730E">
      <w:numFmt w:val="bullet"/>
      <w:lvlText w:val="•"/>
      <w:lvlJc w:val="left"/>
      <w:pPr>
        <w:ind w:left="5129" w:hanging="360"/>
      </w:pPr>
      <w:rPr>
        <w:rFonts w:hint="default"/>
        <w:lang w:val="en-GB" w:eastAsia="en-US" w:bidi="ar-SA"/>
      </w:rPr>
    </w:lvl>
    <w:lvl w:ilvl="6" w:tplc="53EAC1AC">
      <w:numFmt w:val="bullet"/>
      <w:lvlText w:val="•"/>
      <w:lvlJc w:val="left"/>
      <w:pPr>
        <w:ind w:left="5996" w:hanging="360"/>
      </w:pPr>
      <w:rPr>
        <w:rFonts w:hint="default"/>
        <w:lang w:val="en-GB" w:eastAsia="en-US" w:bidi="ar-SA"/>
      </w:rPr>
    </w:lvl>
    <w:lvl w:ilvl="7" w:tplc="5E2C29B6">
      <w:numFmt w:val="bullet"/>
      <w:lvlText w:val="•"/>
      <w:lvlJc w:val="left"/>
      <w:pPr>
        <w:ind w:left="6864" w:hanging="360"/>
      </w:pPr>
      <w:rPr>
        <w:rFonts w:hint="default"/>
        <w:lang w:val="en-GB" w:eastAsia="en-US" w:bidi="ar-SA"/>
      </w:rPr>
    </w:lvl>
    <w:lvl w:ilvl="8" w:tplc="A5C4F69A">
      <w:numFmt w:val="bullet"/>
      <w:lvlText w:val="•"/>
      <w:lvlJc w:val="left"/>
      <w:pPr>
        <w:ind w:left="7731" w:hanging="360"/>
      </w:pPr>
      <w:rPr>
        <w:rFonts w:hint="default"/>
        <w:lang w:val="en-GB" w:eastAsia="en-US" w:bidi="ar-SA"/>
      </w:rPr>
    </w:lvl>
  </w:abstractNum>
  <w:abstractNum w:abstractNumId="14" w15:restartNumberingAfterBreak="0">
    <w:nsid w:val="2FC60D99"/>
    <w:multiLevelType w:val="hybridMultilevel"/>
    <w:tmpl w:val="932C87C6"/>
    <w:lvl w:ilvl="0" w:tplc="30408D3A">
      <w:start w:val="1"/>
      <w:numFmt w:val="lowerLetter"/>
      <w:lvlText w:val="%1."/>
      <w:lvlJc w:val="left"/>
      <w:pPr>
        <w:ind w:left="940" w:hanging="360"/>
      </w:pPr>
      <w:rPr>
        <w:rFonts w:ascii="Calibri" w:eastAsia="Calibri" w:hAnsi="Calibri" w:cs="Calibri" w:hint="default"/>
        <w:b/>
        <w:bCs/>
        <w:spacing w:val="-1"/>
        <w:w w:val="100"/>
        <w:sz w:val="22"/>
        <w:szCs w:val="22"/>
        <w:lang w:val="en-GB" w:eastAsia="en-US" w:bidi="ar-SA"/>
      </w:rPr>
    </w:lvl>
    <w:lvl w:ilvl="1" w:tplc="87E86B44">
      <w:start w:val="1"/>
      <w:numFmt w:val="lowerRoman"/>
      <w:lvlText w:val="%2."/>
      <w:lvlJc w:val="left"/>
      <w:pPr>
        <w:ind w:left="1105" w:hanging="165"/>
      </w:pPr>
      <w:rPr>
        <w:rFonts w:ascii="Calibri" w:eastAsia="Calibri" w:hAnsi="Calibri" w:cs="Calibri" w:hint="default"/>
        <w:b/>
        <w:bCs/>
        <w:w w:val="100"/>
        <w:sz w:val="22"/>
        <w:szCs w:val="22"/>
        <w:lang w:val="en-GB" w:eastAsia="en-US" w:bidi="ar-SA"/>
      </w:rPr>
    </w:lvl>
    <w:lvl w:ilvl="2" w:tplc="A9EC47E8">
      <w:numFmt w:val="bullet"/>
      <w:lvlText w:val=""/>
      <w:lvlJc w:val="left"/>
      <w:pPr>
        <w:ind w:left="2020" w:hanging="360"/>
      </w:pPr>
      <w:rPr>
        <w:rFonts w:ascii="Symbol" w:eastAsia="Symbol" w:hAnsi="Symbol" w:cs="Symbol" w:hint="default"/>
        <w:w w:val="100"/>
        <w:sz w:val="22"/>
        <w:szCs w:val="22"/>
        <w:lang w:val="en-GB" w:eastAsia="en-US" w:bidi="ar-SA"/>
      </w:rPr>
    </w:lvl>
    <w:lvl w:ilvl="3" w:tplc="FB64E5B4">
      <w:numFmt w:val="bullet"/>
      <w:lvlText w:val="•"/>
      <w:lvlJc w:val="left"/>
      <w:pPr>
        <w:ind w:left="2950" w:hanging="360"/>
      </w:pPr>
      <w:rPr>
        <w:rFonts w:hint="default"/>
        <w:lang w:val="en-GB" w:eastAsia="en-US" w:bidi="ar-SA"/>
      </w:rPr>
    </w:lvl>
    <w:lvl w:ilvl="4" w:tplc="B37875A4">
      <w:numFmt w:val="bullet"/>
      <w:lvlText w:val="•"/>
      <w:lvlJc w:val="left"/>
      <w:pPr>
        <w:ind w:left="3881" w:hanging="360"/>
      </w:pPr>
      <w:rPr>
        <w:rFonts w:hint="default"/>
        <w:lang w:val="en-GB" w:eastAsia="en-US" w:bidi="ar-SA"/>
      </w:rPr>
    </w:lvl>
    <w:lvl w:ilvl="5" w:tplc="B99888E0">
      <w:numFmt w:val="bullet"/>
      <w:lvlText w:val="•"/>
      <w:lvlJc w:val="left"/>
      <w:pPr>
        <w:ind w:left="4812" w:hanging="360"/>
      </w:pPr>
      <w:rPr>
        <w:rFonts w:hint="default"/>
        <w:lang w:val="en-GB" w:eastAsia="en-US" w:bidi="ar-SA"/>
      </w:rPr>
    </w:lvl>
    <w:lvl w:ilvl="6" w:tplc="6F8CD9D4">
      <w:numFmt w:val="bullet"/>
      <w:lvlText w:val="•"/>
      <w:lvlJc w:val="left"/>
      <w:pPr>
        <w:ind w:left="5743" w:hanging="360"/>
      </w:pPr>
      <w:rPr>
        <w:rFonts w:hint="default"/>
        <w:lang w:val="en-GB" w:eastAsia="en-US" w:bidi="ar-SA"/>
      </w:rPr>
    </w:lvl>
    <w:lvl w:ilvl="7" w:tplc="50202A2E">
      <w:numFmt w:val="bullet"/>
      <w:lvlText w:val="•"/>
      <w:lvlJc w:val="left"/>
      <w:pPr>
        <w:ind w:left="6674" w:hanging="360"/>
      </w:pPr>
      <w:rPr>
        <w:rFonts w:hint="default"/>
        <w:lang w:val="en-GB" w:eastAsia="en-US" w:bidi="ar-SA"/>
      </w:rPr>
    </w:lvl>
    <w:lvl w:ilvl="8" w:tplc="7060AD44">
      <w:numFmt w:val="bullet"/>
      <w:lvlText w:val="•"/>
      <w:lvlJc w:val="left"/>
      <w:pPr>
        <w:ind w:left="7604" w:hanging="360"/>
      </w:pPr>
      <w:rPr>
        <w:rFonts w:hint="default"/>
        <w:lang w:val="en-GB" w:eastAsia="en-US" w:bidi="ar-SA"/>
      </w:rPr>
    </w:lvl>
  </w:abstractNum>
  <w:abstractNum w:abstractNumId="15" w15:restartNumberingAfterBreak="0">
    <w:nsid w:val="32687366"/>
    <w:multiLevelType w:val="hybridMultilevel"/>
    <w:tmpl w:val="E09A2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9063E3"/>
    <w:multiLevelType w:val="hybridMultilevel"/>
    <w:tmpl w:val="8F80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423AE2"/>
    <w:multiLevelType w:val="hybridMultilevel"/>
    <w:tmpl w:val="7FEE4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471D15"/>
    <w:multiLevelType w:val="hybridMultilevel"/>
    <w:tmpl w:val="D1729A9E"/>
    <w:lvl w:ilvl="0" w:tplc="1294341C">
      <w:numFmt w:val="bullet"/>
      <w:lvlText w:val=""/>
      <w:lvlJc w:val="left"/>
      <w:pPr>
        <w:ind w:left="940" w:hanging="360"/>
      </w:pPr>
      <w:rPr>
        <w:rFonts w:ascii="Symbol" w:eastAsia="Symbol" w:hAnsi="Symbol" w:cs="Symbol" w:hint="default"/>
        <w:w w:val="100"/>
        <w:sz w:val="22"/>
        <w:szCs w:val="22"/>
        <w:lang w:val="en-GB" w:eastAsia="en-US" w:bidi="ar-SA"/>
      </w:rPr>
    </w:lvl>
    <w:lvl w:ilvl="1" w:tplc="8BA85636">
      <w:numFmt w:val="bullet"/>
      <w:lvlText w:val="•"/>
      <w:lvlJc w:val="left"/>
      <w:pPr>
        <w:ind w:left="1792" w:hanging="360"/>
      </w:pPr>
      <w:rPr>
        <w:rFonts w:hint="default"/>
        <w:lang w:val="en-GB" w:eastAsia="en-US" w:bidi="ar-SA"/>
      </w:rPr>
    </w:lvl>
    <w:lvl w:ilvl="2" w:tplc="A89ACEAE">
      <w:numFmt w:val="bullet"/>
      <w:lvlText w:val="•"/>
      <w:lvlJc w:val="left"/>
      <w:pPr>
        <w:ind w:left="2645" w:hanging="360"/>
      </w:pPr>
      <w:rPr>
        <w:rFonts w:hint="default"/>
        <w:lang w:val="en-GB" w:eastAsia="en-US" w:bidi="ar-SA"/>
      </w:rPr>
    </w:lvl>
    <w:lvl w:ilvl="3" w:tplc="669E1472">
      <w:numFmt w:val="bullet"/>
      <w:lvlText w:val="•"/>
      <w:lvlJc w:val="left"/>
      <w:pPr>
        <w:ind w:left="3497" w:hanging="360"/>
      </w:pPr>
      <w:rPr>
        <w:rFonts w:hint="default"/>
        <w:lang w:val="en-GB" w:eastAsia="en-US" w:bidi="ar-SA"/>
      </w:rPr>
    </w:lvl>
    <w:lvl w:ilvl="4" w:tplc="B9209A6E">
      <w:numFmt w:val="bullet"/>
      <w:lvlText w:val="•"/>
      <w:lvlJc w:val="left"/>
      <w:pPr>
        <w:ind w:left="4350" w:hanging="360"/>
      </w:pPr>
      <w:rPr>
        <w:rFonts w:hint="default"/>
        <w:lang w:val="en-GB" w:eastAsia="en-US" w:bidi="ar-SA"/>
      </w:rPr>
    </w:lvl>
    <w:lvl w:ilvl="5" w:tplc="0B287804">
      <w:numFmt w:val="bullet"/>
      <w:lvlText w:val="•"/>
      <w:lvlJc w:val="left"/>
      <w:pPr>
        <w:ind w:left="5203" w:hanging="360"/>
      </w:pPr>
      <w:rPr>
        <w:rFonts w:hint="default"/>
        <w:lang w:val="en-GB" w:eastAsia="en-US" w:bidi="ar-SA"/>
      </w:rPr>
    </w:lvl>
    <w:lvl w:ilvl="6" w:tplc="C4C8CC84">
      <w:numFmt w:val="bullet"/>
      <w:lvlText w:val="•"/>
      <w:lvlJc w:val="left"/>
      <w:pPr>
        <w:ind w:left="6055" w:hanging="360"/>
      </w:pPr>
      <w:rPr>
        <w:rFonts w:hint="default"/>
        <w:lang w:val="en-GB" w:eastAsia="en-US" w:bidi="ar-SA"/>
      </w:rPr>
    </w:lvl>
    <w:lvl w:ilvl="7" w:tplc="6B1CA676">
      <w:numFmt w:val="bullet"/>
      <w:lvlText w:val="•"/>
      <w:lvlJc w:val="left"/>
      <w:pPr>
        <w:ind w:left="6908" w:hanging="360"/>
      </w:pPr>
      <w:rPr>
        <w:rFonts w:hint="default"/>
        <w:lang w:val="en-GB" w:eastAsia="en-US" w:bidi="ar-SA"/>
      </w:rPr>
    </w:lvl>
    <w:lvl w:ilvl="8" w:tplc="8AD0D8CC">
      <w:numFmt w:val="bullet"/>
      <w:lvlText w:val="•"/>
      <w:lvlJc w:val="left"/>
      <w:pPr>
        <w:ind w:left="7761" w:hanging="360"/>
      </w:pPr>
      <w:rPr>
        <w:rFonts w:hint="default"/>
        <w:lang w:val="en-GB" w:eastAsia="en-US" w:bidi="ar-SA"/>
      </w:rPr>
    </w:lvl>
  </w:abstractNum>
  <w:abstractNum w:abstractNumId="19" w15:restartNumberingAfterBreak="0">
    <w:nsid w:val="489D7A6F"/>
    <w:multiLevelType w:val="hybridMultilevel"/>
    <w:tmpl w:val="959C1188"/>
    <w:lvl w:ilvl="0" w:tplc="DB9CA30A">
      <w:start w:val="1"/>
      <w:numFmt w:val="lowerLetter"/>
      <w:lvlText w:val="%1."/>
      <w:lvlJc w:val="left"/>
      <w:pPr>
        <w:ind w:left="940" w:hanging="360"/>
      </w:pPr>
      <w:rPr>
        <w:rFonts w:ascii="Calibri" w:eastAsia="Calibri" w:hAnsi="Calibri" w:cs="Calibri" w:hint="default"/>
        <w:b/>
        <w:bCs/>
        <w:spacing w:val="-1"/>
        <w:w w:val="100"/>
        <w:sz w:val="22"/>
        <w:szCs w:val="22"/>
        <w:lang w:val="en-GB" w:eastAsia="en-US" w:bidi="ar-SA"/>
      </w:rPr>
    </w:lvl>
    <w:lvl w:ilvl="1" w:tplc="4516F442">
      <w:start w:val="1"/>
      <w:numFmt w:val="lowerLetter"/>
      <w:lvlText w:val="(%2)"/>
      <w:lvlJc w:val="left"/>
      <w:pPr>
        <w:ind w:left="1230" w:hanging="290"/>
      </w:pPr>
      <w:rPr>
        <w:rFonts w:ascii="Calibri" w:eastAsia="Calibri" w:hAnsi="Calibri" w:cs="Calibri" w:hint="default"/>
        <w:spacing w:val="-1"/>
        <w:w w:val="100"/>
        <w:sz w:val="22"/>
        <w:szCs w:val="22"/>
        <w:lang w:val="en-GB" w:eastAsia="en-US" w:bidi="ar-SA"/>
      </w:rPr>
    </w:lvl>
    <w:lvl w:ilvl="2" w:tplc="4F8871CA">
      <w:numFmt w:val="bullet"/>
      <w:lvlText w:val="•"/>
      <w:lvlJc w:val="left"/>
      <w:pPr>
        <w:ind w:left="2154" w:hanging="290"/>
      </w:pPr>
      <w:rPr>
        <w:rFonts w:hint="default"/>
        <w:lang w:val="en-GB" w:eastAsia="en-US" w:bidi="ar-SA"/>
      </w:rPr>
    </w:lvl>
    <w:lvl w:ilvl="3" w:tplc="BA3E6DD6">
      <w:numFmt w:val="bullet"/>
      <w:lvlText w:val="•"/>
      <w:lvlJc w:val="left"/>
      <w:pPr>
        <w:ind w:left="3068" w:hanging="290"/>
      </w:pPr>
      <w:rPr>
        <w:rFonts w:hint="default"/>
        <w:lang w:val="en-GB" w:eastAsia="en-US" w:bidi="ar-SA"/>
      </w:rPr>
    </w:lvl>
    <w:lvl w:ilvl="4" w:tplc="463E41FA">
      <w:numFmt w:val="bullet"/>
      <w:lvlText w:val="•"/>
      <w:lvlJc w:val="left"/>
      <w:pPr>
        <w:ind w:left="3982" w:hanging="290"/>
      </w:pPr>
      <w:rPr>
        <w:rFonts w:hint="default"/>
        <w:lang w:val="en-GB" w:eastAsia="en-US" w:bidi="ar-SA"/>
      </w:rPr>
    </w:lvl>
    <w:lvl w:ilvl="5" w:tplc="6A1C2368">
      <w:numFmt w:val="bullet"/>
      <w:lvlText w:val="•"/>
      <w:lvlJc w:val="left"/>
      <w:pPr>
        <w:ind w:left="4896" w:hanging="290"/>
      </w:pPr>
      <w:rPr>
        <w:rFonts w:hint="default"/>
        <w:lang w:val="en-GB" w:eastAsia="en-US" w:bidi="ar-SA"/>
      </w:rPr>
    </w:lvl>
    <w:lvl w:ilvl="6" w:tplc="9DE0212C">
      <w:numFmt w:val="bullet"/>
      <w:lvlText w:val="•"/>
      <w:lvlJc w:val="left"/>
      <w:pPr>
        <w:ind w:left="5810" w:hanging="290"/>
      </w:pPr>
      <w:rPr>
        <w:rFonts w:hint="default"/>
        <w:lang w:val="en-GB" w:eastAsia="en-US" w:bidi="ar-SA"/>
      </w:rPr>
    </w:lvl>
    <w:lvl w:ilvl="7" w:tplc="E69A3334">
      <w:numFmt w:val="bullet"/>
      <w:lvlText w:val="•"/>
      <w:lvlJc w:val="left"/>
      <w:pPr>
        <w:ind w:left="6724" w:hanging="290"/>
      </w:pPr>
      <w:rPr>
        <w:rFonts w:hint="default"/>
        <w:lang w:val="en-GB" w:eastAsia="en-US" w:bidi="ar-SA"/>
      </w:rPr>
    </w:lvl>
    <w:lvl w:ilvl="8" w:tplc="99C47AD8">
      <w:numFmt w:val="bullet"/>
      <w:lvlText w:val="•"/>
      <w:lvlJc w:val="left"/>
      <w:pPr>
        <w:ind w:left="7638" w:hanging="290"/>
      </w:pPr>
      <w:rPr>
        <w:rFonts w:hint="default"/>
        <w:lang w:val="en-GB" w:eastAsia="en-US" w:bidi="ar-SA"/>
      </w:rPr>
    </w:lvl>
  </w:abstractNum>
  <w:abstractNum w:abstractNumId="20" w15:restartNumberingAfterBreak="0">
    <w:nsid w:val="48D425CF"/>
    <w:multiLevelType w:val="hybridMultilevel"/>
    <w:tmpl w:val="52E6D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382431"/>
    <w:multiLevelType w:val="hybridMultilevel"/>
    <w:tmpl w:val="6054F13E"/>
    <w:lvl w:ilvl="0" w:tplc="85E08CB0">
      <w:numFmt w:val="bullet"/>
      <w:lvlText w:val=""/>
      <w:lvlJc w:val="left"/>
      <w:pPr>
        <w:ind w:left="1660" w:hanging="360"/>
      </w:pPr>
      <w:rPr>
        <w:rFonts w:ascii="Symbol" w:eastAsia="Symbol" w:hAnsi="Symbol" w:cs="Symbol" w:hint="default"/>
        <w:w w:val="100"/>
        <w:sz w:val="22"/>
        <w:szCs w:val="22"/>
        <w:lang w:val="en-GB" w:eastAsia="en-US" w:bidi="ar-SA"/>
      </w:rPr>
    </w:lvl>
    <w:lvl w:ilvl="1" w:tplc="B386C1BC">
      <w:numFmt w:val="bullet"/>
      <w:lvlText w:val="•"/>
      <w:lvlJc w:val="left"/>
      <w:pPr>
        <w:ind w:left="2440" w:hanging="360"/>
      </w:pPr>
      <w:rPr>
        <w:rFonts w:hint="default"/>
        <w:lang w:val="en-GB" w:eastAsia="en-US" w:bidi="ar-SA"/>
      </w:rPr>
    </w:lvl>
    <w:lvl w:ilvl="2" w:tplc="C67AF2BE">
      <w:numFmt w:val="bullet"/>
      <w:lvlText w:val="•"/>
      <w:lvlJc w:val="left"/>
      <w:pPr>
        <w:ind w:left="3221" w:hanging="360"/>
      </w:pPr>
      <w:rPr>
        <w:rFonts w:hint="default"/>
        <w:lang w:val="en-GB" w:eastAsia="en-US" w:bidi="ar-SA"/>
      </w:rPr>
    </w:lvl>
    <w:lvl w:ilvl="3" w:tplc="0186B92E">
      <w:numFmt w:val="bullet"/>
      <w:lvlText w:val="•"/>
      <w:lvlJc w:val="left"/>
      <w:pPr>
        <w:ind w:left="4001" w:hanging="360"/>
      </w:pPr>
      <w:rPr>
        <w:rFonts w:hint="default"/>
        <w:lang w:val="en-GB" w:eastAsia="en-US" w:bidi="ar-SA"/>
      </w:rPr>
    </w:lvl>
    <w:lvl w:ilvl="4" w:tplc="B908E736">
      <w:numFmt w:val="bullet"/>
      <w:lvlText w:val="•"/>
      <w:lvlJc w:val="left"/>
      <w:pPr>
        <w:ind w:left="4782" w:hanging="360"/>
      </w:pPr>
      <w:rPr>
        <w:rFonts w:hint="default"/>
        <w:lang w:val="en-GB" w:eastAsia="en-US" w:bidi="ar-SA"/>
      </w:rPr>
    </w:lvl>
    <w:lvl w:ilvl="5" w:tplc="A67E9AFC">
      <w:numFmt w:val="bullet"/>
      <w:lvlText w:val="•"/>
      <w:lvlJc w:val="left"/>
      <w:pPr>
        <w:ind w:left="5563" w:hanging="360"/>
      </w:pPr>
      <w:rPr>
        <w:rFonts w:hint="default"/>
        <w:lang w:val="en-GB" w:eastAsia="en-US" w:bidi="ar-SA"/>
      </w:rPr>
    </w:lvl>
    <w:lvl w:ilvl="6" w:tplc="21FAE92C">
      <w:numFmt w:val="bullet"/>
      <w:lvlText w:val="•"/>
      <w:lvlJc w:val="left"/>
      <w:pPr>
        <w:ind w:left="6343" w:hanging="360"/>
      </w:pPr>
      <w:rPr>
        <w:rFonts w:hint="default"/>
        <w:lang w:val="en-GB" w:eastAsia="en-US" w:bidi="ar-SA"/>
      </w:rPr>
    </w:lvl>
    <w:lvl w:ilvl="7" w:tplc="BF4C8238">
      <w:numFmt w:val="bullet"/>
      <w:lvlText w:val="•"/>
      <w:lvlJc w:val="left"/>
      <w:pPr>
        <w:ind w:left="7124" w:hanging="360"/>
      </w:pPr>
      <w:rPr>
        <w:rFonts w:hint="default"/>
        <w:lang w:val="en-GB" w:eastAsia="en-US" w:bidi="ar-SA"/>
      </w:rPr>
    </w:lvl>
    <w:lvl w:ilvl="8" w:tplc="065EC392">
      <w:numFmt w:val="bullet"/>
      <w:lvlText w:val="•"/>
      <w:lvlJc w:val="left"/>
      <w:pPr>
        <w:ind w:left="7905" w:hanging="360"/>
      </w:pPr>
      <w:rPr>
        <w:rFonts w:hint="default"/>
        <w:lang w:val="en-GB" w:eastAsia="en-US" w:bidi="ar-SA"/>
      </w:rPr>
    </w:lvl>
  </w:abstractNum>
  <w:abstractNum w:abstractNumId="22" w15:restartNumberingAfterBreak="0">
    <w:nsid w:val="4D6033D9"/>
    <w:multiLevelType w:val="hybridMultilevel"/>
    <w:tmpl w:val="85CE9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C35C9C"/>
    <w:multiLevelType w:val="hybridMultilevel"/>
    <w:tmpl w:val="4636E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565A37"/>
    <w:multiLevelType w:val="hybridMultilevel"/>
    <w:tmpl w:val="6D50FBF6"/>
    <w:lvl w:ilvl="0" w:tplc="C87A8328">
      <w:start w:val="1"/>
      <w:numFmt w:val="lowerLetter"/>
      <w:lvlText w:val="%1."/>
      <w:lvlJc w:val="left"/>
      <w:pPr>
        <w:ind w:left="940" w:hanging="360"/>
      </w:pPr>
      <w:rPr>
        <w:rFonts w:ascii="Calibri" w:eastAsia="Calibri" w:hAnsi="Calibri" w:cs="Calibri" w:hint="default"/>
        <w:b/>
        <w:bCs/>
        <w:spacing w:val="-1"/>
        <w:w w:val="100"/>
        <w:sz w:val="22"/>
        <w:szCs w:val="22"/>
        <w:lang w:val="en-GB" w:eastAsia="en-US" w:bidi="ar-SA"/>
      </w:rPr>
    </w:lvl>
    <w:lvl w:ilvl="1" w:tplc="3758910C">
      <w:start w:val="1"/>
      <w:numFmt w:val="lowerRoman"/>
      <w:lvlText w:val="%2."/>
      <w:lvlJc w:val="left"/>
      <w:pPr>
        <w:ind w:left="1103" w:hanging="163"/>
      </w:pPr>
      <w:rPr>
        <w:rFonts w:ascii="Calibri" w:eastAsia="Calibri" w:hAnsi="Calibri" w:cs="Calibri" w:hint="default"/>
        <w:b/>
        <w:bCs/>
        <w:w w:val="100"/>
        <w:sz w:val="22"/>
        <w:szCs w:val="22"/>
        <w:lang w:val="en-GB" w:eastAsia="en-US" w:bidi="ar-SA"/>
      </w:rPr>
    </w:lvl>
    <w:lvl w:ilvl="2" w:tplc="F184012C">
      <w:numFmt w:val="bullet"/>
      <w:lvlText w:val=""/>
      <w:lvlJc w:val="left"/>
      <w:pPr>
        <w:ind w:left="2020" w:hanging="360"/>
      </w:pPr>
      <w:rPr>
        <w:rFonts w:ascii="Symbol" w:eastAsia="Symbol" w:hAnsi="Symbol" w:cs="Symbol" w:hint="default"/>
        <w:w w:val="100"/>
        <w:sz w:val="22"/>
        <w:szCs w:val="22"/>
        <w:lang w:val="en-GB" w:eastAsia="en-US" w:bidi="ar-SA"/>
      </w:rPr>
    </w:lvl>
    <w:lvl w:ilvl="3" w:tplc="2E2E0812">
      <w:numFmt w:val="bullet"/>
      <w:lvlText w:val="•"/>
      <w:lvlJc w:val="left"/>
      <w:pPr>
        <w:ind w:left="2950" w:hanging="360"/>
      </w:pPr>
      <w:rPr>
        <w:rFonts w:hint="default"/>
        <w:lang w:val="en-GB" w:eastAsia="en-US" w:bidi="ar-SA"/>
      </w:rPr>
    </w:lvl>
    <w:lvl w:ilvl="4" w:tplc="13D0868E">
      <w:numFmt w:val="bullet"/>
      <w:lvlText w:val="•"/>
      <w:lvlJc w:val="left"/>
      <w:pPr>
        <w:ind w:left="3881" w:hanging="360"/>
      </w:pPr>
      <w:rPr>
        <w:rFonts w:hint="default"/>
        <w:lang w:val="en-GB" w:eastAsia="en-US" w:bidi="ar-SA"/>
      </w:rPr>
    </w:lvl>
    <w:lvl w:ilvl="5" w:tplc="85DA6702">
      <w:numFmt w:val="bullet"/>
      <w:lvlText w:val="•"/>
      <w:lvlJc w:val="left"/>
      <w:pPr>
        <w:ind w:left="4812" w:hanging="360"/>
      </w:pPr>
      <w:rPr>
        <w:rFonts w:hint="default"/>
        <w:lang w:val="en-GB" w:eastAsia="en-US" w:bidi="ar-SA"/>
      </w:rPr>
    </w:lvl>
    <w:lvl w:ilvl="6" w:tplc="3CACFC44">
      <w:numFmt w:val="bullet"/>
      <w:lvlText w:val="•"/>
      <w:lvlJc w:val="left"/>
      <w:pPr>
        <w:ind w:left="5743" w:hanging="360"/>
      </w:pPr>
      <w:rPr>
        <w:rFonts w:hint="default"/>
        <w:lang w:val="en-GB" w:eastAsia="en-US" w:bidi="ar-SA"/>
      </w:rPr>
    </w:lvl>
    <w:lvl w:ilvl="7" w:tplc="88D24892">
      <w:numFmt w:val="bullet"/>
      <w:lvlText w:val="•"/>
      <w:lvlJc w:val="left"/>
      <w:pPr>
        <w:ind w:left="6674" w:hanging="360"/>
      </w:pPr>
      <w:rPr>
        <w:rFonts w:hint="default"/>
        <w:lang w:val="en-GB" w:eastAsia="en-US" w:bidi="ar-SA"/>
      </w:rPr>
    </w:lvl>
    <w:lvl w:ilvl="8" w:tplc="85E2D4B4">
      <w:numFmt w:val="bullet"/>
      <w:lvlText w:val="•"/>
      <w:lvlJc w:val="left"/>
      <w:pPr>
        <w:ind w:left="7604" w:hanging="360"/>
      </w:pPr>
      <w:rPr>
        <w:rFonts w:hint="default"/>
        <w:lang w:val="en-GB" w:eastAsia="en-US" w:bidi="ar-SA"/>
      </w:rPr>
    </w:lvl>
  </w:abstractNum>
  <w:abstractNum w:abstractNumId="25" w15:restartNumberingAfterBreak="0">
    <w:nsid w:val="530C3F6B"/>
    <w:multiLevelType w:val="hybridMultilevel"/>
    <w:tmpl w:val="6FDA9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DC27D0"/>
    <w:multiLevelType w:val="hybridMultilevel"/>
    <w:tmpl w:val="43F21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DE05EE"/>
    <w:multiLevelType w:val="hybridMultilevel"/>
    <w:tmpl w:val="40E62776"/>
    <w:lvl w:ilvl="0" w:tplc="5D18E3A6">
      <w:start w:val="1"/>
      <w:numFmt w:val="lowerRoman"/>
      <w:lvlText w:val="%1."/>
      <w:lvlJc w:val="left"/>
      <w:pPr>
        <w:ind w:left="1103" w:hanging="163"/>
      </w:pPr>
      <w:rPr>
        <w:rFonts w:ascii="Calibri" w:eastAsia="Calibri" w:hAnsi="Calibri" w:cs="Calibri" w:hint="default"/>
        <w:b/>
        <w:bCs/>
        <w:w w:val="100"/>
        <w:sz w:val="22"/>
        <w:szCs w:val="22"/>
        <w:lang w:val="en-GB" w:eastAsia="en-US" w:bidi="ar-SA"/>
      </w:rPr>
    </w:lvl>
    <w:lvl w:ilvl="1" w:tplc="EDC66912">
      <w:numFmt w:val="bullet"/>
      <w:lvlText w:val=""/>
      <w:lvlJc w:val="left"/>
      <w:pPr>
        <w:ind w:left="1660" w:hanging="360"/>
      </w:pPr>
      <w:rPr>
        <w:rFonts w:ascii="Symbol" w:eastAsia="Symbol" w:hAnsi="Symbol" w:cs="Symbol" w:hint="default"/>
        <w:w w:val="100"/>
        <w:sz w:val="22"/>
        <w:szCs w:val="22"/>
        <w:lang w:val="en-GB" w:eastAsia="en-US" w:bidi="ar-SA"/>
      </w:rPr>
    </w:lvl>
    <w:lvl w:ilvl="2" w:tplc="62DACC04">
      <w:numFmt w:val="bullet"/>
      <w:lvlText w:val="•"/>
      <w:lvlJc w:val="left"/>
      <w:pPr>
        <w:ind w:left="2527" w:hanging="360"/>
      </w:pPr>
      <w:rPr>
        <w:rFonts w:hint="default"/>
        <w:lang w:val="en-GB" w:eastAsia="en-US" w:bidi="ar-SA"/>
      </w:rPr>
    </w:lvl>
    <w:lvl w:ilvl="3" w:tplc="2E000002">
      <w:numFmt w:val="bullet"/>
      <w:lvlText w:val="•"/>
      <w:lvlJc w:val="left"/>
      <w:pPr>
        <w:ind w:left="3394" w:hanging="360"/>
      </w:pPr>
      <w:rPr>
        <w:rFonts w:hint="default"/>
        <w:lang w:val="en-GB" w:eastAsia="en-US" w:bidi="ar-SA"/>
      </w:rPr>
    </w:lvl>
    <w:lvl w:ilvl="4" w:tplc="C21AF3C6">
      <w:numFmt w:val="bullet"/>
      <w:lvlText w:val="•"/>
      <w:lvlJc w:val="left"/>
      <w:pPr>
        <w:ind w:left="4262" w:hanging="360"/>
      </w:pPr>
      <w:rPr>
        <w:rFonts w:hint="default"/>
        <w:lang w:val="en-GB" w:eastAsia="en-US" w:bidi="ar-SA"/>
      </w:rPr>
    </w:lvl>
    <w:lvl w:ilvl="5" w:tplc="A8264C30">
      <w:numFmt w:val="bullet"/>
      <w:lvlText w:val="•"/>
      <w:lvlJc w:val="left"/>
      <w:pPr>
        <w:ind w:left="5129" w:hanging="360"/>
      </w:pPr>
      <w:rPr>
        <w:rFonts w:hint="default"/>
        <w:lang w:val="en-GB" w:eastAsia="en-US" w:bidi="ar-SA"/>
      </w:rPr>
    </w:lvl>
    <w:lvl w:ilvl="6" w:tplc="29563C2A">
      <w:numFmt w:val="bullet"/>
      <w:lvlText w:val="•"/>
      <w:lvlJc w:val="left"/>
      <w:pPr>
        <w:ind w:left="5996" w:hanging="360"/>
      </w:pPr>
      <w:rPr>
        <w:rFonts w:hint="default"/>
        <w:lang w:val="en-GB" w:eastAsia="en-US" w:bidi="ar-SA"/>
      </w:rPr>
    </w:lvl>
    <w:lvl w:ilvl="7" w:tplc="98AC9D80">
      <w:numFmt w:val="bullet"/>
      <w:lvlText w:val="•"/>
      <w:lvlJc w:val="left"/>
      <w:pPr>
        <w:ind w:left="6864" w:hanging="360"/>
      </w:pPr>
      <w:rPr>
        <w:rFonts w:hint="default"/>
        <w:lang w:val="en-GB" w:eastAsia="en-US" w:bidi="ar-SA"/>
      </w:rPr>
    </w:lvl>
    <w:lvl w:ilvl="8" w:tplc="E330577C">
      <w:numFmt w:val="bullet"/>
      <w:lvlText w:val="•"/>
      <w:lvlJc w:val="left"/>
      <w:pPr>
        <w:ind w:left="7731" w:hanging="360"/>
      </w:pPr>
      <w:rPr>
        <w:rFonts w:hint="default"/>
        <w:lang w:val="en-GB" w:eastAsia="en-US" w:bidi="ar-SA"/>
      </w:rPr>
    </w:lvl>
  </w:abstractNum>
  <w:abstractNum w:abstractNumId="28" w15:restartNumberingAfterBreak="0">
    <w:nsid w:val="618B5D2A"/>
    <w:multiLevelType w:val="hybridMultilevel"/>
    <w:tmpl w:val="CB40DD62"/>
    <w:lvl w:ilvl="0" w:tplc="A788A21E">
      <w:numFmt w:val="bullet"/>
      <w:lvlText w:val=""/>
      <w:lvlJc w:val="left"/>
      <w:pPr>
        <w:ind w:left="580" w:hanging="360"/>
      </w:pPr>
      <w:rPr>
        <w:rFonts w:ascii="Symbol" w:eastAsia="Symbol" w:hAnsi="Symbol" w:cs="Symbol" w:hint="default"/>
        <w:w w:val="100"/>
        <w:sz w:val="22"/>
        <w:szCs w:val="22"/>
        <w:lang w:val="en-GB" w:eastAsia="en-US" w:bidi="ar-SA"/>
      </w:rPr>
    </w:lvl>
    <w:lvl w:ilvl="1" w:tplc="C622BA68">
      <w:numFmt w:val="bullet"/>
      <w:lvlText w:val=""/>
      <w:lvlJc w:val="left"/>
      <w:pPr>
        <w:ind w:left="1660" w:hanging="360"/>
      </w:pPr>
      <w:rPr>
        <w:rFonts w:ascii="Symbol" w:eastAsia="Symbol" w:hAnsi="Symbol" w:cs="Symbol" w:hint="default"/>
        <w:w w:val="100"/>
        <w:sz w:val="22"/>
        <w:szCs w:val="22"/>
        <w:lang w:val="en-GB" w:eastAsia="en-US" w:bidi="ar-SA"/>
      </w:rPr>
    </w:lvl>
    <w:lvl w:ilvl="2" w:tplc="AEDA6774">
      <w:numFmt w:val="bullet"/>
      <w:lvlText w:val="•"/>
      <w:lvlJc w:val="left"/>
      <w:pPr>
        <w:ind w:left="2407" w:hanging="360"/>
      </w:pPr>
      <w:rPr>
        <w:rFonts w:hint="default"/>
        <w:lang w:val="en-GB" w:eastAsia="en-US" w:bidi="ar-SA"/>
      </w:rPr>
    </w:lvl>
    <w:lvl w:ilvl="3" w:tplc="4D982E32">
      <w:numFmt w:val="bullet"/>
      <w:lvlText w:val="•"/>
      <w:lvlJc w:val="left"/>
      <w:pPr>
        <w:ind w:left="3154" w:hanging="360"/>
      </w:pPr>
      <w:rPr>
        <w:rFonts w:hint="default"/>
        <w:lang w:val="en-GB" w:eastAsia="en-US" w:bidi="ar-SA"/>
      </w:rPr>
    </w:lvl>
    <w:lvl w:ilvl="4" w:tplc="78560F88">
      <w:numFmt w:val="bullet"/>
      <w:lvlText w:val="•"/>
      <w:lvlJc w:val="left"/>
      <w:pPr>
        <w:ind w:left="3902" w:hanging="360"/>
      </w:pPr>
      <w:rPr>
        <w:rFonts w:hint="default"/>
        <w:lang w:val="en-GB" w:eastAsia="en-US" w:bidi="ar-SA"/>
      </w:rPr>
    </w:lvl>
    <w:lvl w:ilvl="5" w:tplc="4BD463D6">
      <w:numFmt w:val="bullet"/>
      <w:lvlText w:val="•"/>
      <w:lvlJc w:val="left"/>
      <w:pPr>
        <w:ind w:left="4649" w:hanging="360"/>
      </w:pPr>
      <w:rPr>
        <w:rFonts w:hint="default"/>
        <w:lang w:val="en-GB" w:eastAsia="en-US" w:bidi="ar-SA"/>
      </w:rPr>
    </w:lvl>
    <w:lvl w:ilvl="6" w:tplc="9EEC6432">
      <w:numFmt w:val="bullet"/>
      <w:lvlText w:val="•"/>
      <w:lvlJc w:val="left"/>
      <w:pPr>
        <w:ind w:left="5396" w:hanging="360"/>
      </w:pPr>
      <w:rPr>
        <w:rFonts w:hint="default"/>
        <w:lang w:val="en-GB" w:eastAsia="en-US" w:bidi="ar-SA"/>
      </w:rPr>
    </w:lvl>
    <w:lvl w:ilvl="7" w:tplc="6C5C9494">
      <w:numFmt w:val="bullet"/>
      <w:lvlText w:val="•"/>
      <w:lvlJc w:val="left"/>
      <w:pPr>
        <w:ind w:left="6144" w:hanging="360"/>
      </w:pPr>
      <w:rPr>
        <w:rFonts w:hint="default"/>
        <w:lang w:val="en-GB" w:eastAsia="en-US" w:bidi="ar-SA"/>
      </w:rPr>
    </w:lvl>
    <w:lvl w:ilvl="8" w:tplc="8A403E4C">
      <w:numFmt w:val="bullet"/>
      <w:lvlText w:val="•"/>
      <w:lvlJc w:val="left"/>
      <w:pPr>
        <w:ind w:left="6891" w:hanging="360"/>
      </w:pPr>
      <w:rPr>
        <w:rFonts w:hint="default"/>
        <w:lang w:val="en-GB" w:eastAsia="en-US" w:bidi="ar-SA"/>
      </w:rPr>
    </w:lvl>
  </w:abstractNum>
  <w:abstractNum w:abstractNumId="29" w15:restartNumberingAfterBreak="0">
    <w:nsid w:val="62AA6665"/>
    <w:multiLevelType w:val="hybridMultilevel"/>
    <w:tmpl w:val="EEA612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EE2AE5"/>
    <w:multiLevelType w:val="hybridMultilevel"/>
    <w:tmpl w:val="AC76B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9C4573"/>
    <w:multiLevelType w:val="hybridMultilevel"/>
    <w:tmpl w:val="06C27A72"/>
    <w:lvl w:ilvl="0" w:tplc="CA12B392">
      <w:start w:val="1"/>
      <w:numFmt w:val="lowerLetter"/>
      <w:lvlText w:val="%1."/>
      <w:lvlJc w:val="left"/>
      <w:pPr>
        <w:ind w:left="940" w:hanging="360"/>
      </w:pPr>
      <w:rPr>
        <w:rFonts w:ascii="Calibri" w:eastAsia="Calibri" w:hAnsi="Calibri" w:cs="Calibri" w:hint="default"/>
        <w:b/>
        <w:bCs/>
        <w:spacing w:val="-1"/>
        <w:w w:val="100"/>
        <w:sz w:val="22"/>
        <w:szCs w:val="22"/>
        <w:lang w:val="en-GB" w:eastAsia="en-US" w:bidi="ar-SA"/>
      </w:rPr>
    </w:lvl>
    <w:lvl w:ilvl="1" w:tplc="76725C04">
      <w:numFmt w:val="bullet"/>
      <w:lvlText w:val=""/>
      <w:lvlJc w:val="left"/>
      <w:pPr>
        <w:ind w:left="1300" w:hanging="360"/>
      </w:pPr>
      <w:rPr>
        <w:rFonts w:ascii="Symbol" w:eastAsia="Symbol" w:hAnsi="Symbol" w:cs="Symbol" w:hint="default"/>
        <w:w w:val="100"/>
        <w:sz w:val="22"/>
        <w:szCs w:val="22"/>
        <w:lang w:val="en-GB" w:eastAsia="en-US" w:bidi="ar-SA"/>
      </w:rPr>
    </w:lvl>
    <w:lvl w:ilvl="2" w:tplc="65E2E7DE">
      <w:numFmt w:val="bullet"/>
      <w:lvlText w:val="•"/>
      <w:lvlJc w:val="left"/>
      <w:pPr>
        <w:ind w:left="1660" w:hanging="360"/>
      </w:pPr>
      <w:rPr>
        <w:rFonts w:hint="default"/>
        <w:lang w:val="en-GB" w:eastAsia="en-US" w:bidi="ar-SA"/>
      </w:rPr>
    </w:lvl>
    <w:lvl w:ilvl="3" w:tplc="BD3C18A0">
      <w:numFmt w:val="bullet"/>
      <w:lvlText w:val="•"/>
      <w:lvlJc w:val="left"/>
      <w:pPr>
        <w:ind w:left="2635" w:hanging="360"/>
      </w:pPr>
      <w:rPr>
        <w:rFonts w:hint="default"/>
        <w:lang w:val="en-GB" w:eastAsia="en-US" w:bidi="ar-SA"/>
      </w:rPr>
    </w:lvl>
    <w:lvl w:ilvl="4" w:tplc="3A9E1DCA">
      <w:numFmt w:val="bullet"/>
      <w:lvlText w:val="•"/>
      <w:lvlJc w:val="left"/>
      <w:pPr>
        <w:ind w:left="3611" w:hanging="360"/>
      </w:pPr>
      <w:rPr>
        <w:rFonts w:hint="default"/>
        <w:lang w:val="en-GB" w:eastAsia="en-US" w:bidi="ar-SA"/>
      </w:rPr>
    </w:lvl>
    <w:lvl w:ilvl="5" w:tplc="500AFBD6">
      <w:numFmt w:val="bullet"/>
      <w:lvlText w:val="•"/>
      <w:lvlJc w:val="left"/>
      <w:pPr>
        <w:ind w:left="4587" w:hanging="360"/>
      </w:pPr>
      <w:rPr>
        <w:rFonts w:hint="default"/>
        <w:lang w:val="en-GB" w:eastAsia="en-US" w:bidi="ar-SA"/>
      </w:rPr>
    </w:lvl>
    <w:lvl w:ilvl="6" w:tplc="F6F4A82E">
      <w:numFmt w:val="bullet"/>
      <w:lvlText w:val="•"/>
      <w:lvlJc w:val="left"/>
      <w:pPr>
        <w:ind w:left="5563" w:hanging="360"/>
      </w:pPr>
      <w:rPr>
        <w:rFonts w:hint="default"/>
        <w:lang w:val="en-GB" w:eastAsia="en-US" w:bidi="ar-SA"/>
      </w:rPr>
    </w:lvl>
    <w:lvl w:ilvl="7" w:tplc="68A86FEC">
      <w:numFmt w:val="bullet"/>
      <w:lvlText w:val="•"/>
      <w:lvlJc w:val="left"/>
      <w:pPr>
        <w:ind w:left="6539" w:hanging="360"/>
      </w:pPr>
      <w:rPr>
        <w:rFonts w:hint="default"/>
        <w:lang w:val="en-GB" w:eastAsia="en-US" w:bidi="ar-SA"/>
      </w:rPr>
    </w:lvl>
    <w:lvl w:ilvl="8" w:tplc="40623F60">
      <w:numFmt w:val="bullet"/>
      <w:lvlText w:val="•"/>
      <w:lvlJc w:val="left"/>
      <w:pPr>
        <w:ind w:left="7514" w:hanging="360"/>
      </w:pPr>
      <w:rPr>
        <w:rFonts w:hint="default"/>
        <w:lang w:val="en-GB" w:eastAsia="en-US" w:bidi="ar-SA"/>
      </w:rPr>
    </w:lvl>
  </w:abstractNum>
  <w:abstractNum w:abstractNumId="32" w15:restartNumberingAfterBreak="0">
    <w:nsid w:val="7A3A52C0"/>
    <w:multiLevelType w:val="multilevel"/>
    <w:tmpl w:val="C77A1D2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360"/>
        </w:tabs>
        <w:ind w:left="-360" w:hanging="360"/>
      </w:pPr>
      <w:rPr>
        <w:rFonts w:ascii="Symbol" w:hAnsi="Symbol" w:hint="default"/>
        <w:sz w:val="20"/>
      </w:rPr>
    </w:lvl>
    <w:lvl w:ilvl="5" w:tentative="1">
      <w:start w:val="1"/>
      <w:numFmt w:val="bullet"/>
      <w:lvlText w:val=""/>
      <w:lvlJc w:val="left"/>
      <w:pPr>
        <w:tabs>
          <w:tab w:val="num" w:pos="360"/>
        </w:tabs>
        <w:ind w:left="360" w:hanging="360"/>
      </w:pPr>
      <w:rPr>
        <w:rFonts w:ascii="Symbol" w:hAnsi="Symbol" w:hint="default"/>
        <w:sz w:val="20"/>
      </w:rPr>
    </w:lvl>
    <w:lvl w:ilvl="6" w:tentative="1">
      <w:start w:val="1"/>
      <w:numFmt w:val="bullet"/>
      <w:lvlText w:val=""/>
      <w:lvlJc w:val="left"/>
      <w:pPr>
        <w:tabs>
          <w:tab w:val="num" w:pos="1080"/>
        </w:tabs>
        <w:ind w:left="1080" w:hanging="360"/>
      </w:pPr>
      <w:rPr>
        <w:rFonts w:ascii="Symbol" w:hAnsi="Symbol" w:hint="default"/>
        <w:sz w:val="20"/>
      </w:rPr>
    </w:lvl>
    <w:lvl w:ilvl="7" w:tentative="1">
      <w:start w:val="1"/>
      <w:numFmt w:val="bullet"/>
      <w:lvlText w:val=""/>
      <w:lvlJc w:val="left"/>
      <w:pPr>
        <w:tabs>
          <w:tab w:val="num" w:pos="1800"/>
        </w:tabs>
        <w:ind w:left="1800" w:hanging="360"/>
      </w:pPr>
      <w:rPr>
        <w:rFonts w:ascii="Symbol" w:hAnsi="Symbol" w:hint="default"/>
        <w:sz w:val="20"/>
      </w:rPr>
    </w:lvl>
    <w:lvl w:ilvl="8" w:tentative="1">
      <w:start w:val="1"/>
      <w:numFmt w:val="bullet"/>
      <w:lvlText w:val=""/>
      <w:lvlJc w:val="left"/>
      <w:pPr>
        <w:tabs>
          <w:tab w:val="num" w:pos="2520"/>
        </w:tabs>
        <w:ind w:left="2520" w:hanging="360"/>
      </w:pPr>
      <w:rPr>
        <w:rFonts w:ascii="Symbol" w:hAnsi="Symbol" w:hint="default"/>
        <w:sz w:val="20"/>
      </w:rPr>
    </w:lvl>
  </w:abstractNum>
  <w:abstractNum w:abstractNumId="33" w15:restartNumberingAfterBreak="0">
    <w:nsid w:val="7B7A5C0F"/>
    <w:multiLevelType w:val="hybridMultilevel"/>
    <w:tmpl w:val="54FCC42A"/>
    <w:lvl w:ilvl="0" w:tplc="FA9AA01A">
      <w:start w:val="1"/>
      <w:numFmt w:val="lowerLetter"/>
      <w:lvlText w:val="(%1)"/>
      <w:lvlJc w:val="left"/>
      <w:pPr>
        <w:ind w:left="720" w:hanging="360"/>
      </w:pPr>
      <w:rPr>
        <w:rFonts w:ascii="Calibri" w:eastAsia="Calibri" w:hAnsi="Calibri"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CA4E6C"/>
    <w:multiLevelType w:val="hybridMultilevel"/>
    <w:tmpl w:val="AA3E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CD21D1"/>
    <w:multiLevelType w:val="hybridMultilevel"/>
    <w:tmpl w:val="A5DECEAC"/>
    <w:lvl w:ilvl="0" w:tplc="21D07D92">
      <w:start w:val="1"/>
      <w:numFmt w:val="decimal"/>
      <w:pStyle w:val="Bodytex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5736010">
    <w:abstractNumId w:val="31"/>
  </w:num>
  <w:num w:numId="2" w16cid:durableId="1511599049">
    <w:abstractNumId w:val="28"/>
  </w:num>
  <w:num w:numId="3" w16cid:durableId="346295432">
    <w:abstractNumId w:val="6"/>
  </w:num>
  <w:num w:numId="4" w16cid:durableId="1602685844">
    <w:abstractNumId w:val="18"/>
  </w:num>
  <w:num w:numId="5" w16cid:durableId="812136655">
    <w:abstractNumId w:val="24"/>
  </w:num>
  <w:num w:numId="6" w16cid:durableId="969360061">
    <w:abstractNumId w:val="21"/>
  </w:num>
  <w:num w:numId="7" w16cid:durableId="1086998228">
    <w:abstractNumId w:val="14"/>
  </w:num>
  <w:num w:numId="8" w16cid:durableId="296447513">
    <w:abstractNumId w:val="27"/>
  </w:num>
  <w:num w:numId="9" w16cid:durableId="863665859">
    <w:abstractNumId w:val="19"/>
  </w:num>
  <w:num w:numId="10" w16cid:durableId="2133084777">
    <w:abstractNumId w:val="11"/>
  </w:num>
  <w:num w:numId="11" w16cid:durableId="1497725104">
    <w:abstractNumId w:val="13"/>
  </w:num>
  <w:num w:numId="12" w16cid:durableId="1681811406">
    <w:abstractNumId w:val="9"/>
  </w:num>
  <w:num w:numId="13" w16cid:durableId="1578008494">
    <w:abstractNumId w:val="33"/>
  </w:num>
  <w:num w:numId="14" w16cid:durableId="1582523177">
    <w:abstractNumId w:val="22"/>
  </w:num>
  <w:num w:numId="15" w16cid:durableId="2054424234">
    <w:abstractNumId w:val="0"/>
  </w:num>
  <w:num w:numId="16" w16cid:durableId="53161062">
    <w:abstractNumId w:val="8"/>
  </w:num>
  <w:num w:numId="17" w16cid:durableId="586424324">
    <w:abstractNumId w:val="29"/>
  </w:num>
  <w:num w:numId="18" w16cid:durableId="2145195840">
    <w:abstractNumId w:val="30"/>
  </w:num>
  <w:num w:numId="19" w16cid:durableId="1524398719">
    <w:abstractNumId w:val="3"/>
  </w:num>
  <w:num w:numId="20" w16cid:durableId="520316546">
    <w:abstractNumId w:val="15"/>
  </w:num>
  <w:num w:numId="21" w16cid:durableId="1733699566">
    <w:abstractNumId w:val="5"/>
  </w:num>
  <w:num w:numId="22" w16cid:durableId="165480818">
    <w:abstractNumId w:val="23"/>
  </w:num>
  <w:num w:numId="23" w16cid:durableId="1442190780">
    <w:abstractNumId w:val="10"/>
  </w:num>
  <w:num w:numId="24" w16cid:durableId="1032461591">
    <w:abstractNumId w:val="12"/>
  </w:num>
  <w:num w:numId="25" w16cid:durableId="1201893969">
    <w:abstractNumId w:val="2"/>
  </w:num>
  <w:num w:numId="26" w16cid:durableId="101463510">
    <w:abstractNumId w:val="25"/>
  </w:num>
  <w:num w:numId="27" w16cid:durableId="572282281">
    <w:abstractNumId w:val="34"/>
  </w:num>
  <w:num w:numId="28" w16cid:durableId="1336036418">
    <w:abstractNumId w:val="17"/>
  </w:num>
  <w:num w:numId="29" w16cid:durableId="1132285169">
    <w:abstractNumId w:val="16"/>
  </w:num>
  <w:num w:numId="30" w16cid:durableId="125271596">
    <w:abstractNumId w:val="4"/>
  </w:num>
  <w:num w:numId="31" w16cid:durableId="38215352">
    <w:abstractNumId w:val="26"/>
  </w:num>
  <w:num w:numId="32" w16cid:durableId="804808803">
    <w:abstractNumId w:val="20"/>
  </w:num>
  <w:num w:numId="33" w16cid:durableId="1416970964">
    <w:abstractNumId w:val="32"/>
  </w:num>
  <w:num w:numId="34" w16cid:durableId="956135565">
    <w:abstractNumId w:val="7"/>
  </w:num>
  <w:num w:numId="35" w16cid:durableId="492336058">
    <w:abstractNumId w:val="35"/>
  </w:num>
  <w:num w:numId="36" w16cid:durableId="884559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AE6"/>
    <w:rsid w:val="0005424A"/>
    <w:rsid w:val="000569F3"/>
    <w:rsid w:val="00064851"/>
    <w:rsid w:val="00064E39"/>
    <w:rsid w:val="000C11C3"/>
    <w:rsid w:val="0010377B"/>
    <w:rsid w:val="00122560"/>
    <w:rsid w:val="00191C70"/>
    <w:rsid w:val="001C3695"/>
    <w:rsid w:val="001D5EC9"/>
    <w:rsid w:val="001E4991"/>
    <w:rsid w:val="00205555"/>
    <w:rsid w:val="002115C7"/>
    <w:rsid w:val="0022306F"/>
    <w:rsid w:val="00231325"/>
    <w:rsid w:val="002421F5"/>
    <w:rsid w:val="002948B7"/>
    <w:rsid w:val="002E1521"/>
    <w:rsid w:val="002E4624"/>
    <w:rsid w:val="00332B2F"/>
    <w:rsid w:val="003376D2"/>
    <w:rsid w:val="0034457F"/>
    <w:rsid w:val="00372CE8"/>
    <w:rsid w:val="00377A69"/>
    <w:rsid w:val="00383066"/>
    <w:rsid w:val="00397F3F"/>
    <w:rsid w:val="003A1C17"/>
    <w:rsid w:val="003A6540"/>
    <w:rsid w:val="003B33FC"/>
    <w:rsid w:val="003B7B47"/>
    <w:rsid w:val="003C36C8"/>
    <w:rsid w:val="003C4F14"/>
    <w:rsid w:val="003E76E8"/>
    <w:rsid w:val="00401221"/>
    <w:rsid w:val="00431E67"/>
    <w:rsid w:val="0048768D"/>
    <w:rsid w:val="004928DA"/>
    <w:rsid w:val="004A34D7"/>
    <w:rsid w:val="004A6EA1"/>
    <w:rsid w:val="00500C96"/>
    <w:rsid w:val="00525E2A"/>
    <w:rsid w:val="005420E6"/>
    <w:rsid w:val="005470B8"/>
    <w:rsid w:val="00555848"/>
    <w:rsid w:val="00563135"/>
    <w:rsid w:val="005732EC"/>
    <w:rsid w:val="00596507"/>
    <w:rsid w:val="005B4DFB"/>
    <w:rsid w:val="005D1194"/>
    <w:rsid w:val="005F61E1"/>
    <w:rsid w:val="00613910"/>
    <w:rsid w:val="00632A1E"/>
    <w:rsid w:val="00634466"/>
    <w:rsid w:val="00636B34"/>
    <w:rsid w:val="0064127C"/>
    <w:rsid w:val="00646CEF"/>
    <w:rsid w:val="00665538"/>
    <w:rsid w:val="00671E6A"/>
    <w:rsid w:val="0069195A"/>
    <w:rsid w:val="006952AB"/>
    <w:rsid w:val="006B4FC1"/>
    <w:rsid w:val="006C10D5"/>
    <w:rsid w:val="006C4AF8"/>
    <w:rsid w:val="006C6447"/>
    <w:rsid w:val="006E4A4A"/>
    <w:rsid w:val="006F1C76"/>
    <w:rsid w:val="00714512"/>
    <w:rsid w:val="00716023"/>
    <w:rsid w:val="00737EA5"/>
    <w:rsid w:val="007A41D7"/>
    <w:rsid w:val="007C045F"/>
    <w:rsid w:val="007D1F77"/>
    <w:rsid w:val="007E1AC7"/>
    <w:rsid w:val="007E4472"/>
    <w:rsid w:val="007F1F8A"/>
    <w:rsid w:val="007F281A"/>
    <w:rsid w:val="00822997"/>
    <w:rsid w:val="00824223"/>
    <w:rsid w:val="008342FB"/>
    <w:rsid w:val="00836395"/>
    <w:rsid w:val="00845894"/>
    <w:rsid w:val="0088164E"/>
    <w:rsid w:val="008876DA"/>
    <w:rsid w:val="008C5326"/>
    <w:rsid w:val="008D6432"/>
    <w:rsid w:val="008E1441"/>
    <w:rsid w:val="008F0470"/>
    <w:rsid w:val="009075D2"/>
    <w:rsid w:val="009212D0"/>
    <w:rsid w:val="00957D51"/>
    <w:rsid w:val="009656B6"/>
    <w:rsid w:val="00966FE6"/>
    <w:rsid w:val="009679DD"/>
    <w:rsid w:val="00971F59"/>
    <w:rsid w:val="009A5D32"/>
    <w:rsid w:val="009E52FB"/>
    <w:rsid w:val="00A44C43"/>
    <w:rsid w:val="00A46084"/>
    <w:rsid w:val="00A73237"/>
    <w:rsid w:val="00A864A0"/>
    <w:rsid w:val="00AB16A3"/>
    <w:rsid w:val="00AD0E81"/>
    <w:rsid w:val="00AD66D8"/>
    <w:rsid w:val="00AE7CFA"/>
    <w:rsid w:val="00B02ADF"/>
    <w:rsid w:val="00B26931"/>
    <w:rsid w:val="00B27190"/>
    <w:rsid w:val="00B31704"/>
    <w:rsid w:val="00B34A14"/>
    <w:rsid w:val="00B5067F"/>
    <w:rsid w:val="00B5592D"/>
    <w:rsid w:val="00B60D17"/>
    <w:rsid w:val="00BA014A"/>
    <w:rsid w:val="00BA7FF3"/>
    <w:rsid w:val="00BC3B22"/>
    <w:rsid w:val="00BF4CAE"/>
    <w:rsid w:val="00BF4F46"/>
    <w:rsid w:val="00C15026"/>
    <w:rsid w:val="00C54E73"/>
    <w:rsid w:val="00CD2549"/>
    <w:rsid w:val="00D05046"/>
    <w:rsid w:val="00D23C79"/>
    <w:rsid w:val="00D3538A"/>
    <w:rsid w:val="00D35E71"/>
    <w:rsid w:val="00D379DB"/>
    <w:rsid w:val="00DA67FB"/>
    <w:rsid w:val="00DB23BF"/>
    <w:rsid w:val="00DD2A5F"/>
    <w:rsid w:val="00DD5C5C"/>
    <w:rsid w:val="00DE0886"/>
    <w:rsid w:val="00DF131D"/>
    <w:rsid w:val="00DF3C3D"/>
    <w:rsid w:val="00DF5DAD"/>
    <w:rsid w:val="00E0208A"/>
    <w:rsid w:val="00E13054"/>
    <w:rsid w:val="00E47395"/>
    <w:rsid w:val="00E4759A"/>
    <w:rsid w:val="00E55CF5"/>
    <w:rsid w:val="00E77026"/>
    <w:rsid w:val="00F121D2"/>
    <w:rsid w:val="00F20158"/>
    <w:rsid w:val="00F60AE6"/>
    <w:rsid w:val="00F630F2"/>
    <w:rsid w:val="00FC3482"/>
    <w:rsid w:val="00FD31A0"/>
    <w:rsid w:val="00FD3933"/>
    <w:rsid w:val="00FD7CD3"/>
    <w:rsid w:val="00FE5158"/>
    <w:rsid w:val="00FF3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62E6F"/>
  <w15:docId w15:val="{B22EF733-F467-4C80-954B-9CEC44B7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940" w:hanging="361"/>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0">
    <w:name w:val="Body Text"/>
    <w:basedOn w:val="Normal"/>
    <w:uiPriority w:val="1"/>
    <w:qFormat/>
  </w:style>
  <w:style w:type="paragraph" w:styleId="ListParagraph">
    <w:name w:val="List Paragraph"/>
    <w:basedOn w:val="Normal"/>
    <w:uiPriority w:val="34"/>
    <w:qFormat/>
    <w:pPr>
      <w:ind w:left="1660" w:hanging="36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8E1441"/>
    <w:pPr>
      <w:tabs>
        <w:tab w:val="center" w:pos="4513"/>
        <w:tab w:val="right" w:pos="9026"/>
      </w:tabs>
    </w:pPr>
  </w:style>
  <w:style w:type="character" w:customStyle="1" w:styleId="HeaderChar">
    <w:name w:val="Header Char"/>
    <w:basedOn w:val="DefaultParagraphFont"/>
    <w:link w:val="Header"/>
    <w:uiPriority w:val="99"/>
    <w:rsid w:val="008E1441"/>
    <w:rPr>
      <w:rFonts w:ascii="Calibri" w:eastAsia="Calibri" w:hAnsi="Calibri" w:cs="Calibri"/>
      <w:lang w:val="en-GB"/>
    </w:rPr>
  </w:style>
  <w:style w:type="paragraph" w:styleId="Footer">
    <w:name w:val="footer"/>
    <w:basedOn w:val="Normal"/>
    <w:link w:val="FooterChar"/>
    <w:uiPriority w:val="99"/>
    <w:unhideWhenUsed/>
    <w:rsid w:val="008E1441"/>
    <w:pPr>
      <w:tabs>
        <w:tab w:val="center" w:pos="4513"/>
        <w:tab w:val="right" w:pos="9026"/>
      </w:tabs>
    </w:pPr>
  </w:style>
  <w:style w:type="character" w:customStyle="1" w:styleId="FooterChar">
    <w:name w:val="Footer Char"/>
    <w:basedOn w:val="DefaultParagraphFont"/>
    <w:link w:val="Footer"/>
    <w:uiPriority w:val="99"/>
    <w:rsid w:val="008E1441"/>
    <w:rPr>
      <w:rFonts w:ascii="Calibri" w:eastAsia="Calibri" w:hAnsi="Calibri" w:cs="Calibri"/>
      <w:lang w:val="en-GB"/>
    </w:rPr>
  </w:style>
  <w:style w:type="character" w:styleId="CommentReference">
    <w:name w:val="annotation reference"/>
    <w:basedOn w:val="DefaultParagraphFont"/>
    <w:uiPriority w:val="99"/>
    <w:semiHidden/>
    <w:unhideWhenUsed/>
    <w:rsid w:val="00636B34"/>
    <w:rPr>
      <w:sz w:val="16"/>
      <w:szCs w:val="16"/>
    </w:rPr>
  </w:style>
  <w:style w:type="paragraph" w:styleId="CommentText">
    <w:name w:val="annotation text"/>
    <w:basedOn w:val="Normal"/>
    <w:link w:val="CommentTextChar"/>
    <w:uiPriority w:val="99"/>
    <w:semiHidden/>
    <w:unhideWhenUsed/>
    <w:rsid w:val="00636B34"/>
    <w:rPr>
      <w:sz w:val="20"/>
      <w:szCs w:val="20"/>
    </w:rPr>
  </w:style>
  <w:style w:type="character" w:customStyle="1" w:styleId="CommentTextChar">
    <w:name w:val="Comment Text Char"/>
    <w:basedOn w:val="DefaultParagraphFont"/>
    <w:link w:val="CommentText"/>
    <w:uiPriority w:val="99"/>
    <w:semiHidden/>
    <w:rsid w:val="00636B34"/>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636B34"/>
    <w:rPr>
      <w:b/>
      <w:bCs/>
    </w:rPr>
  </w:style>
  <w:style w:type="character" w:customStyle="1" w:styleId="CommentSubjectChar">
    <w:name w:val="Comment Subject Char"/>
    <w:basedOn w:val="CommentTextChar"/>
    <w:link w:val="CommentSubject"/>
    <w:uiPriority w:val="99"/>
    <w:semiHidden/>
    <w:rsid w:val="00636B34"/>
    <w:rPr>
      <w:rFonts w:ascii="Calibri" w:eastAsia="Calibri" w:hAnsi="Calibri" w:cs="Calibri"/>
      <w:b/>
      <w:bCs/>
      <w:sz w:val="20"/>
      <w:szCs w:val="20"/>
      <w:lang w:val="en-GB"/>
    </w:rPr>
  </w:style>
  <w:style w:type="paragraph" w:customStyle="1" w:styleId="Bodytext">
    <w:name w:val="¬Body text"/>
    <w:basedOn w:val="Normal"/>
    <w:link w:val="BodytextChar"/>
    <w:autoRedefine/>
    <w:qFormat/>
    <w:rsid w:val="00845894"/>
    <w:pPr>
      <w:widowControl/>
      <w:numPr>
        <w:numId w:val="35"/>
      </w:numPr>
      <w:autoSpaceDE/>
      <w:autoSpaceDN/>
      <w:jc w:val="both"/>
    </w:pPr>
    <w:rPr>
      <w:rFonts w:asciiTheme="minorHAnsi" w:eastAsia="Segoe UI" w:hAnsiTheme="minorHAnsi" w:cs="Arial"/>
      <w:b/>
      <w:bCs/>
      <w:iCs/>
      <w:color w:val="CC9900"/>
      <w:lang w:val="en-US" w:eastAsia="en-GB"/>
    </w:rPr>
  </w:style>
  <w:style w:type="character" w:customStyle="1" w:styleId="BodytextChar">
    <w:name w:val="¬Body text Char"/>
    <w:basedOn w:val="DefaultParagraphFont"/>
    <w:link w:val="Bodytext"/>
    <w:rsid w:val="00845894"/>
    <w:rPr>
      <w:rFonts w:eastAsia="Segoe UI" w:cs="Arial"/>
      <w:b/>
      <w:bCs/>
      <w:iCs/>
      <w:color w:val="CC9900"/>
      <w:lang w:eastAsia="en-GB"/>
    </w:rPr>
  </w:style>
  <w:style w:type="table" w:styleId="TableGrid">
    <w:name w:val="Table Grid"/>
    <w:basedOn w:val="TableNormal"/>
    <w:uiPriority w:val="59"/>
    <w:rsid w:val="00064E39"/>
    <w:pPr>
      <w:widowControl/>
      <w:autoSpaceDE/>
      <w:autoSpaceDN/>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8324">
      <w:bodyDiv w:val="1"/>
      <w:marLeft w:val="0"/>
      <w:marRight w:val="0"/>
      <w:marTop w:val="0"/>
      <w:marBottom w:val="0"/>
      <w:divBdr>
        <w:top w:val="none" w:sz="0" w:space="0" w:color="auto"/>
        <w:left w:val="none" w:sz="0" w:space="0" w:color="auto"/>
        <w:bottom w:val="none" w:sz="0" w:space="0" w:color="auto"/>
        <w:right w:val="none" w:sz="0" w:space="0" w:color="auto"/>
      </w:divBdr>
    </w:div>
    <w:div w:id="444887567">
      <w:bodyDiv w:val="1"/>
      <w:marLeft w:val="0"/>
      <w:marRight w:val="0"/>
      <w:marTop w:val="0"/>
      <w:marBottom w:val="0"/>
      <w:divBdr>
        <w:top w:val="none" w:sz="0" w:space="0" w:color="auto"/>
        <w:left w:val="none" w:sz="0" w:space="0" w:color="auto"/>
        <w:bottom w:val="none" w:sz="0" w:space="0" w:color="auto"/>
        <w:right w:val="none" w:sz="0" w:space="0" w:color="auto"/>
      </w:divBdr>
    </w:div>
    <w:div w:id="745222684">
      <w:bodyDiv w:val="1"/>
      <w:marLeft w:val="0"/>
      <w:marRight w:val="0"/>
      <w:marTop w:val="0"/>
      <w:marBottom w:val="0"/>
      <w:divBdr>
        <w:top w:val="none" w:sz="0" w:space="0" w:color="auto"/>
        <w:left w:val="none" w:sz="0" w:space="0" w:color="auto"/>
        <w:bottom w:val="none" w:sz="0" w:space="0" w:color="auto"/>
        <w:right w:val="none" w:sz="0" w:space="0" w:color="auto"/>
      </w:divBdr>
    </w:div>
    <w:div w:id="895900175">
      <w:bodyDiv w:val="1"/>
      <w:marLeft w:val="0"/>
      <w:marRight w:val="0"/>
      <w:marTop w:val="0"/>
      <w:marBottom w:val="0"/>
      <w:divBdr>
        <w:top w:val="none" w:sz="0" w:space="0" w:color="auto"/>
        <w:left w:val="none" w:sz="0" w:space="0" w:color="auto"/>
        <w:bottom w:val="none" w:sz="0" w:space="0" w:color="auto"/>
        <w:right w:val="none" w:sz="0" w:space="0" w:color="auto"/>
      </w:divBdr>
    </w:div>
    <w:div w:id="1200825389">
      <w:bodyDiv w:val="1"/>
      <w:marLeft w:val="0"/>
      <w:marRight w:val="0"/>
      <w:marTop w:val="0"/>
      <w:marBottom w:val="0"/>
      <w:divBdr>
        <w:top w:val="none" w:sz="0" w:space="0" w:color="auto"/>
        <w:left w:val="none" w:sz="0" w:space="0" w:color="auto"/>
        <w:bottom w:val="none" w:sz="0" w:space="0" w:color="auto"/>
        <w:right w:val="none" w:sz="0" w:space="0" w:color="auto"/>
      </w:divBdr>
    </w:div>
    <w:div w:id="1350060058">
      <w:bodyDiv w:val="1"/>
      <w:marLeft w:val="0"/>
      <w:marRight w:val="0"/>
      <w:marTop w:val="0"/>
      <w:marBottom w:val="0"/>
      <w:divBdr>
        <w:top w:val="none" w:sz="0" w:space="0" w:color="auto"/>
        <w:left w:val="none" w:sz="0" w:space="0" w:color="auto"/>
        <w:bottom w:val="none" w:sz="0" w:space="0" w:color="auto"/>
        <w:right w:val="none" w:sz="0" w:space="0" w:color="auto"/>
      </w:divBdr>
    </w:div>
    <w:div w:id="1470243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Mimecast</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Taylor</dc:creator>
  <cp:lastModifiedBy>Tom Healey</cp:lastModifiedBy>
  <cp:revision>6</cp:revision>
  <cp:lastPrinted>2023-03-27T10:58:00Z</cp:lastPrinted>
  <dcterms:created xsi:type="dcterms:W3CDTF">2024-09-17T11:17:00Z</dcterms:created>
  <dcterms:modified xsi:type="dcterms:W3CDTF">2024-09-17T11:44:00Z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2017-03-20T00:00:00Z</vt:filetime>
  </property>
  <property fmtid="{D5CDD505-2E9C-101B-9397-08002B2CF9AE}" pid="3" name="Creator">
    <vt:lpwstr>Microsoft® Word 2010</vt:lpwstr>
  </property>
  <property fmtid="{D5CDD505-2E9C-101B-9397-08002B2CF9AE}" pid="4" name="LastSaved">
    <vt:filetime>2020-11-02T00:00:00Z</vt:filetime>
  </property>
  <property fmtid="{D5CDD505-2E9C-101B-9397-08002B2CF9AE}" pid="5" name="MSIP_Label_065642cf-352b-412d-9095-78983c3c0d67_Enabled">
    <vt:lpwstr>true</vt:lpwstr>
  </property>
  <property fmtid="{D5CDD505-2E9C-101B-9397-08002B2CF9AE}" pid="6" name="MSIP_Label_065642cf-352b-412d-9095-78983c3c0d67_SetDate">
    <vt:lpwstr>2024-09-17T11:17:45Z</vt:lpwstr>
  </property>
  <property fmtid="{D5CDD505-2E9C-101B-9397-08002B2CF9AE}" pid="7" name="MSIP_Label_065642cf-352b-412d-9095-78983c3c0d67_Method">
    <vt:lpwstr>Standard</vt:lpwstr>
  </property>
  <property fmtid="{D5CDD505-2E9C-101B-9397-08002B2CF9AE}" pid="8" name="MSIP_Label_065642cf-352b-412d-9095-78983c3c0d67_Name">
    <vt:lpwstr>Confidential</vt:lpwstr>
  </property>
  <property fmtid="{D5CDD505-2E9C-101B-9397-08002B2CF9AE}" pid="9" name="MSIP_Label_065642cf-352b-412d-9095-78983c3c0d67_SiteId">
    <vt:lpwstr>45b52485-0879-4e20-98f9-ad76251d8fce</vt:lpwstr>
  </property>
  <property fmtid="{D5CDD505-2E9C-101B-9397-08002B2CF9AE}" pid="10" name="MSIP_Label_065642cf-352b-412d-9095-78983c3c0d67_ActionId">
    <vt:lpwstr>4f265a1e-8203-4de3-96fc-a54b76897607</vt:lpwstr>
  </property>
  <property fmtid="{D5CDD505-2E9C-101B-9397-08002B2CF9AE}" pid="11" name="MSIP_Label_065642cf-352b-412d-9095-78983c3c0d67_ContentBits">
    <vt:lpwstr>0</vt:lpwstr>
  </property>
</Properties>
</file>